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11letý chlapec se utopil pod splavem na Opavě</w:t>
      </w:r>
    </w:p>
    <w:p>
      <w:pPr/>
      <w:r>
        <w:rPr>
          <w:b w:val="1"/>
          <w:bCs w:val="1"/>
        </w:rPr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 pokračovali ve snaze o jeho záchranu rozšířenou resuscitací. Za stálé srdeční masáže zajistili vstup  do kostní dřeně pro podávání léků, prováděli také umělou plicní ventilaci. Péče posádek ZZS však 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vzdělávací centrum v Karviné rozšiřuje kapacitu</w:t>
      </w:r>
    </w:p>
    <w:p>
      <w:pPr/>
      <w:r>
        <w:rPr>
          <w:b w:val="1"/>
          <w:bCs w:val="1"/>
        </w:rPr>
        <w:t xml:space="preserve">Karvinské Slezské vzdělávací centrum, které vzniklo z bývalého Janečkova mlýna, navyšuje kapacitu. Nově budou další učebny vybudovány v přilehlé budově, která dříve sloužila jako mlynářovo zázemí.</w:t>
      </w:r>
    </w:p>
    <w:p>
      <w:pPr/>
      <w:r>
        <w:rPr/>
        <w:t xml:space="preserve">Ještě jednou se podívejte na historické fotografie Janečkova mlýna v Karviné, který byl postaven v roce 1910. A takto vypadal před sedmi lety, budovy byly nevyužívané a chátraly. V roce 2015 byla po náročné rekonstrukci otevřena hlavní pětipodlažní budova a od té doby slouží jako vzdělávací středisko. Nyní se připravují další prostory.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"Ta rekonstrukce je poměrně náročná, ten barák byl zchátralý. Dojde k opravě spodních prostor, kde vznikne zázemí, v </w:t>
      </w:r>
      <w:r>
        <w:rPr>
          <w:i w:val="1"/>
          <w:iCs w:val="1"/>
        </w:rPr>
        <w:t xml:space="preserve">prvním patře vzniknou dvě učebny, ta velká bude zaměřena na IT technologie, robotiku, 3D tisky ."</w:t>
      </w:r>
    </w:p>
    <w:p>
      <w:pPr/>
      <w:r>
        <w:rPr/>
        <w:t xml:space="preserve">Druhá učebna bude určena k výuce řemesel.</w:t>
      </w:r>
    </w:p>
    <w:p>
      <w:pPr/>
      <w:r>
        <w:rPr>
          <w:b w:val="1"/>
          <w:bCs w:val="1"/>
          <w:i w:val="1"/>
          <w:iCs w:val="1"/>
        </w:rPr>
        <w:t xml:space="preserve">Jan Wolf, primátor Karviné:</w:t>
      </w:r>
      <w:r>
        <w:rPr>
          <w:i w:val="1"/>
          <w:iCs w:val="1"/>
        </w:rPr>
        <w:t xml:space="preserve"> “My jsme předloni tento projekt podpořili v rámci dotační žádosti. Je fajn, že se dotace podařila vyřešit."</w:t>
      </w:r>
    </w:p>
    <w:p>
      <w:pPr/>
      <w:r>
        <w:rPr/>
        <w:t xml:space="preserve">Práce byly zahájeny v únoru, ukončeny budou v průběhu léta. Fungovat by měl nový prostor od nového školního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Abeceda peněz je zpět ve školách</w:t>
      </w:r>
    </w:p>
    <w:p>
      <w:pPr/>
      <w:r>
        <w:rPr>
          <w:b w:val="1"/>
          <w:bCs w:val="1"/>
        </w:rPr>
        <w:t xml:space="preserve">Děti ze Základní školy Boženy Němcové v Opavě se učí hospodařit s penězi. Během několika hodin se v předmětu finanční gramotnost dozví, jak fungují peníze a jak s nimi co nejlépe hospodařit. Kvůli koronaviru se projekt musel na čas přesunout do on – line prostoru. Nyní se lektoři opět vrací do škol.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</w:t>
      </w:r>
    </w:p>
    <w:p>
      <w:pPr/>
      <w:br/>
      <w:br/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 Úvodní hodinu do finanční gramotnosti vede  lektorka. Další tři pak budou mít čtvrťáci se svou učitelkou.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br/>
      <w:r>
        <w:rPr/>
        <w:t xml:space="preserve">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  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  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Ostravy otevřeli Přírodní zahradu</w:t>
      </w:r>
    </w:p>
    <w:p>
      <w:pPr/>
      <w:r>
        <w:rPr>
          <w:b w:val="1"/>
          <w:bCs w:val="1"/>
        </w:rPr>
        <w:t xml:space="preserve">Obyvatelé Hrabůvky a širokého okolí mají k dispozici další relaxační zónu. Díky participativnímu rozpočtu Náš-Jih vznikla u Základní školy Provaznická Přírodní zahrada nejen s odpočinkovými, ale i vzdělávacími prvky pro všechny generace.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</w:t>
      </w:r>
      <w:br/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půl."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Jinak tady děti chodí ošetřovat i vyvýšené záhony."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kůra." 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květinky."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2025-12-26T08:20:39+01:00</dcterms:created>
  <dcterms:modified xsi:type="dcterms:W3CDTF">2025-12-26T08:20:39+01:00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