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t xml:space="preserve">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br/>
    </w:p>
    <w:p>
      <w:pPr/>
      <w:b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w:t>
      </w:r>
      <w:br/>
    </w:p>
    <w:p>
      <w:pPr/>
      <w:r>
        <w:rPr/>
        <w:t xml:space="preserve">---</w:t>
      </w:r>
    </w:p>
    <w:p>
      <w:pPr>
        <w:pStyle w:val="Heading1"/>
      </w:pPr>
      <w:r>
        <w:rPr>
          <w:sz w:val="36"/>
          <w:szCs w:val="36"/>
        </w:rPr>
        <w:t xml:space="preserve">Kola pro Afriku se vybírají i ve Frýdku-Místku</w:t>
      </w:r>
    </w:p>
    <w:p>
      <w:pPr/>
      <w:r>
        <w:rPr>
          <w:b w:val="1"/>
          <w:bCs w:val="1"/>
        </w:rPr>
        <w:t xml:space="preserve">Máte doma nepotřebné kolo? Nebo víte o nějakém, které je například nepojízdné? Přivezte ho do jednoho ze sběrných míst Kol pro Afriku. Najdete ho i ve Frýdku-Místku. Kola se pak opraví, případně z něj vezmou náhradní díly a pošlou se do africké Gambie, kde pomohou dětem při cestách do školy.</w:t>
      </w:r>
    </w:p>
    <w:p>
      <w:pPr/>
      <w:r>
        <w:rPr/>
        <w:t xml:space="preserve">Desítky kol už se sešly v prostorách sběrného místa na  Palackého ulici ve Frýdku-Místku. Přivezli je sem lidé, kteří se rozhodli  podpořit projekt Kola pro Afriku.</w:t>
      </w:r>
    </w:p>
    <w:p>
      <w:pPr/>
      <w:r>
        <w:rPr>
          <w:b w:val="1"/>
          <w:bCs w:val="1"/>
        </w:rPr>
        <w:t xml:space="preserve">Marcel Sikora, koordinátor sběrného místa Frýdek-Místek:</w:t>
      </w:r>
      <w:r>
        <w:rPr/>
        <w:t xml:space="preserve"> "Sběrné místo ve Frýdku-Místku, které jsem tady založil funguje  od roku 2013. Inspirací mi byla moje návštěva Afriky, a to konkrétně Keni, kde  jsem viděl, jak místní obyvatelé kola využívají jako takový hlavní dopravní  prostředek. Od té doby nám obyvatelé města i z širokého okolí přinesli  více než 1 000 kol, které každoročně odvážíme odsud ze sběrného místa do  centrálního skladu v Ostravě-Koblově."</w:t>
      </w:r>
    </w:p>
    <w:p>
      <w:pPr/>
      <w:r>
        <w:rPr/>
        <w:t xml:space="preserve">Tam se kola opravují, případně rozeberou na náhradní díly.  Cílem je hlavně kolo zjednodušit pro podmínky v Africe.</w:t>
      </w:r>
      <w:br/>
    </w:p>
    <w:p>
      <w:pPr/>
      <w:r>
        <w:rPr>
          <w:b w:val="1"/>
          <w:bCs w:val="1"/>
        </w:rPr>
        <w:t xml:space="preserve">Roman Posolda, zakladatel projektu Kola pro  Afriku:</w:t>
      </w:r>
      <w:r>
        <w:rPr/>
        <w:t xml:space="preserve"> "Děláme kolo bez přehazovačky, s jedním převodem. To  jsou právě nejideálnější kola do africké Gambie, kde nejsou žádné kopce a kde  ty děti si v ideálním případě ta kola složí, obohatí je náhradními díly,  které jsou odolné proti písku, případně proti vodě, když je období dešťů a na  to kolo jednou sednou a budou na nich jezdit do školy."</w:t>
      </w:r>
    </w:p>
    <w:p>
      <w:pPr/>
      <w:r>
        <w:rPr>
          <w:b w:val="1"/>
          <w:bCs w:val="1"/>
        </w:rPr>
        <w:t xml:space="preserve">Marcel Sikora, koordinátor sběrného místa Frýdek-Místek:</w:t>
      </w:r>
      <w:r>
        <w:rPr/>
        <w:t xml:space="preserve"> "Kvůli vzdálenostem, které jsou v Africe z různých vesnic  do škol, by pro ně bylo obtížné chodit do školy, takže díky těmto kolům se  dostávají do škol a je jim umožněno takto vzdělávání."</w:t>
      </w:r>
    </w:p>
    <w:p>
      <w:pPr/>
      <w:r>
        <w:rPr/>
        <w:t xml:space="preserve">Sem do frýdecko-místeckého sběrného místa mohou lidé nosit  kola vždy každou středu od 15. do 17. hodiny.</w:t>
      </w:r>
      <w:br/>
    </w:p>
    <w:p>
      <w:pPr/>
      <w:r>
        <w:rPr>
          <w:b w:val="1"/>
          <w:bCs w:val="1"/>
        </w:rPr>
        <w:t xml:space="preserve">Marcel Sikora, koordinátor sběrného místa Frýdek-Místek:</w:t>
      </w:r>
      <w:r>
        <w:rPr/>
        <w:t xml:space="preserve"> "Já bych chtěl poděkovat všem dárcům, kteří doteď přinesli  kola. Věřím, že přibudou další a díky nim získají děti v Gambii vzdělání."</w:t>
      </w:r>
    </w:p>
    <w:p>
      <w:pPr/>
      <w:r>
        <w:rPr>
          <w:b w:val="1"/>
          <w:bCs w:val="1"/>
        </w:rPr>
        <w:t xml:space="preserve">Roman Posolda, zakladatel projektu Kola pro  Afriku:</w:t>
      </w:r>
      <w:r>
        <w:rPr/>
        <w:t xml:space="preserve"> "Některá kola, která nám lidé darují, tak v rámci sociální  dílny, tak to je takový podprojekt v Kolech pro Afriku, dlouhodobě  nezaměstnaní nebo lidé ve výkonu trestu, tak ta kola opravují, a to jsou kola,  která do Afriky nejdou. Ta kola se prodávají tady jako repasovaná a výtěžek jde  na podporu všech našich aktivit, které děláme ve směru do Gambie."</w:t>
      </w:r>
    </w:p>
    <w:p>
      <w:pPr/>
      <w:r>
        <w:rPr/>
        <w:t xml:space="preserve">Za dobu existence projektu bylo v celém Česku vybráno na  25 tisíc kol. Přímo ke gambijským školákům se jich dostalo už 7 334.</w:t>
      </w:r>
      <w:br/>
    </w:p>
    <w:p>
      <w:pPr/>
      <w:r>
        <w:rPr/>
        <w:t xml:space="preserve">---</w:t>
      </w:r>
    </w:p>
    <w:p>
      <w:pPr>
        <w:pStyle w:val="Heading1"/>
      </w:pPr>
      <w:r>
        <w:rPr>
          <w:sz w:val="36"/>
          <w:szCs w:val="36"/>
        </w:rPr>
        <w:t xml:space="preserve">Nové sportoviště gymnázia bylo otevřeno</w:t>
      </w:r>
    </w:p>
    <w:p>
      <w:pPr/>
      <w:r>
        <w:rPr>
          <w:b w:val="1"/>
          <w:bCs w:val="1"/>
        </w:rPr>
        <w:t xml:space="preserve">Karvinské gymnázium se může pochlubit novým multifunkčním sportovním areálem. Nechybí klasická běžecká dráha, umělý trávník a nově pro studenty přibylo i workoutové hřiště.</w:t>
      </w:r>
    </w:p>
    <w:p>
      <w:pPr/>
      <w:r>
        <w:rPr/>
        <w:t xml:space="preserve">Necelý školní rok, kdy bylo po většinu doby gymnázium pro studenty uzavřeno, tady probíhala kompletní modernizace již nevyhovujícího venkovního hřiště. Vybudováno bylo v půdorysu původního areálu, náklady platil MSK. </w:t>
      </w:r>
      <w:br/>
    </w:p>
    <w:p>
      <w:pPr/>
      <w:r>
        <w:rPr>
          <w:b w:val="1"/>
          <w:bCs w:val="1"/>
        </w:rPr>
        <w:t xml:space="preserve">Stanislav Folwarczny, náměstek hejtmana MSK: "</w:t>
      </w:r>
      <w:r>
        <w:rPr/>
        <w:t xml:space="preserve">Ty venkovní sportoviště, které už mají dožito, tak se snažíme modernizovat. Součástí těch sportovišť jsou už i workoutová hřiště, protože sport pro mladou generaci se vyvíjí a workout k nim patří.” </w:t>
      </w:r>
    </w:p>
    <w:p>
      <w:pPr/>
      <w:r>
        <w:rPr/>
        <w:t xml:space="preserve">Hřiště se skládá z 200 metrů dlouhého oválu s umělým povrchem. Jedna rovinka je zakončena doskočištěm pro skok daleký a druhá bude umožňovat klasickou sportovní disciplínu 100 metrů na čas.</w:t>
      </w:r>
    </w:p>
    <w:p>
      <w:pPr/>
      <w:r>
        <w:rPr>
          <w:b w:val="1"/>
          <w:bCs w:val="1"/>
        </w:rPr>
        <w:t xml:space="preserve">Jakub Rewenda, tělocvikář: "</w:t>
      </w:r>
      <w:r>
        <w:rPr/>
        <w:t xml:space="preserve">Nejvíce je pro kluky je asi ta umělá tráva. To, co tady není vidět, vzadu je sektor na vrh koulí, skok do dálky."</w:t>
      </w:r>
    </w:p>
    <w:p>
      <w:pPr/>
      <w:r>
        <w:rPr>
          <w:b w:val="1"/>
          <w:bCs w:val="1"/>
        </w:rPr>
        <w:t xml:space="preserve">anketa, studenti: </w:t>
      </w:r>
      <w:r>
        <w:rPr/>
        <w:t xml:space="preserve">"Já si myslím, že to je super, že tady je takové hřiště. Na základce jsme takové neměli, umělka vypadá parádně i workout hřiště a určitě to využijeme. Je to v pohodě, můžeme tu cvičit."</w:t>
      </w:r>
    </w:p>
    <w:p>
      <w:pPr/>
      <w:r>
        <w:rPr/>
        <w:t xml:space="preserve">V budoucnu by vedení gymnázia rádo nechalo opravit chodníky v areálu školy.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2025-12-24T21:13:27+01:00</dcterms:created>
  <dcterms:modified xsi:type="dcterms:W3CDTF">2025-12-24T21:13:27+01:00</dcterms:modified>
</cp:coreProperties>
</file>

<file path=docProps/custom.xml><?xml version="1.0" encoding="utf-8"?>
<Properties xmlns="http://schemas.openxmlformats.org/officeDocument/2006/custom-properties" xmlns:vt="http://schemas.openxmlformats.org/officeDocument/2006/docPropsVTypes"/>
</file>