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Bruntálska pracují společně na strategii svého rozvoje</w:t>
      </w:r>
    </w:p>
    <w:p>
      <w:pPr/>
      <w:r>
        <w:rPr>
          <w:b w:val="1"/>
          <w:bCs w:val="1"/>
        </w:rPr>
        <w:t xml:space="preserve">Projekty zaměřené na podporu turistiky, ale také na zkvalitnění života obyvatel měst a obcí na Bruntálsku. O tom byl workshop ke strategickému plánování pro starosty a zástupce radnic regionu. Informace získali i k zadávání veřejných zakázek.</w:t>
      </w:r>
    </w:p>
    <w:p>
      <w:pPr/>
      <w:r>
        <w:rPr/>
        <w:t xml:space="preserve">Zástupci obcí Dobrovolného svazku Bruntálsko se sešli v Jakartovicích, aby tam společně domlouvali konkrétní kroky k přípravě strategického plánu rozvoje jejich území.</w:t>
      </w:r>
    </w:p>
    <w:p>
      <w:pPr/>
      <w:r>
        <w:rPr>
          <w:b w:val="1"/>
          <w:bCs w:val="1"/>
        </w:rPr>
        <w:t xml:space="preserve">Květa Kubíčková, projektová manažerka Bruntálsko: </w:t>
      </w:r>
      <w:r>
        <w:rPr/>
        <w:t xml:space="preserve">“Náš svazek obcí se dlouhodobě zabývá vlastně rozvojem celého území a protože naše území obrovské, máme 25 členských obcí, tak je to nejednoduchý úkol. Proto jsme se v letošním roce opravdu rozhodli zpracovat strategii rozvoje a věřím, že se bude týkat nejen cestovního ruchu, ale také rozvoje těch obcí.</w:t>
      </w:r>
    </w:p>
    <w:p>
      <w:pPr/>
      <w:r>
        <w:rPr/>
        <w:t xml:space="preserve">Projekty by měly obyvatelům Bruntálska zlepšit dostupnost různých služeb, včetně dopravy.</w:t>
      </w:r>
    </w:p>
    <w:p>
      <w:pPr/>
      <w:r>
        <w:rPr>
          <w:b w:val="1"/>
          <w:bCs w:val="1"/>
        </w:rPr>
        <w:t xml:space="preserve">Petr Rys (BRUNTÁL 2018), starosta Bruntálu:</w:t>
      </w:r>
      <w:r>
        <w:rPr/>
        <w:t xml:space="preserve"> “Já předpokládám, že další další etapu, která následuje poté, co byla iniciace zpracování tohoto plánu zahájena, tak bude příprava té návrhové části a tedy jednotlivých opatření, která by měla být zapracována do strategie našeho území.”</w:t>
      </w:r>
    </w:p>
    <w:p>
      <w:pPr/>
      <w:r>
        <w:rPr/>
        <w:t xml:space="preserve">Obce se ve svých plánech mohou spoléhat na pomoc Moravskoslezského kraje.</w:t>
      </w:r>
    </w:p>
    <w:p>
      <w:pPr/>
      <w:r>
        <w:rPr>
          <w:b w:val="1"/>
          <w:bCs w:val="1"/>
        </w:rPr>
        <w:t xml:space="preserve">Jak Krkoška (ANO), náměstek hejtmana MSK:</w:t>
      </w:r>
      <w:r>
        <w:rPr/>
        <w:t xml:space="preserve"> “Dneska jsem říkal starostům, že je třeba, aby se obce nezamýšlely samy nad sebou jednotlivě, ale aby se spojily a vymyslely projekty, které budou napříč několika obcemi, které nás pozvednou zase na úroveň trošku výše a budeme něčím zajímavější.</w:t>
      </w:r>
    </w:p>
    <w:p>
      <w:pPr/>
      <w:r>
        <w:rPr/>
        <w:t xml:space="preserve">Kolik peněz starostové obcí na Bruntálsku nakonec získají, záleží na kvalitě předložených projektů.</w:t>
      </w:r>
    </w:p>
    <w:p>
      <w:pPr/>
      <w:r>
        <w:rPr/>
        <w:t xml:space="preserve">---</w:t>
      </w:r>
    </w:p>
    <w:p>
      <w:pPr>
        <w:pStyle w:val="Heading1"/>
      </w:pPr>
      <w:r>
        <w:rPr>
          <w:sz w:val="36"/>
          <w:szCs w:val="36"/>
        </w:rPr>
        <w:t xml:space="preserve">Ujíždějící svah ohrožoval areál Technických služeb</w:t>
      </w:r>
    </w:p>
    <w:p>
      <w:pPr/>
      <w:r>
        <w:rPr>
          <w:b w:val="1"/>
          <w:bCs w:val="1"/>
        </w:rPr>
        <w:t xml:space="preserve">Zřejmě kvůli neodhalenému pramenu vody začal masivně ujíždět svah pod Technickými službami v Havířově. Technologie sanačních prací byla náročná a vyžádala si třímilionovou investici.</w:t>
      </w:r>
    </w:p>
    <w:p>
      <w:pPr/>
      <w:r>
        <w:rPr/>
        <w:t xml:space="preserve">Opravdu rychle museli reagovat v havířovských technických službách. Část lesoparku pod areálem začala ujíždět a hrozilo, že strhne i majetek společnosti.</w:t>
      </w:r>
    </w:p>
    <w:p>
      <w:pPr/>
      <w:r>
        <w:rPr>
          <w:b w:val="1"/>
          <w:bCs w:val="1"/>
        </w:rPr>
        <w:t xml:space="preserve">Ludvík Martínek, ředitel Technických služeb Havířov: </w:t>
      </w:r>
      <w:r>
        <w:rPr/>
        <w:t xml:space="preserve">“Zjistilo se, že tato lokalita je postavena na hlušině, takže to není pevný svah. Vyvěrá tam nějaká voda, dodnes se nezjistilo, odkud ta voda vyvěrá a eroze způsobila, že nám praskal asfalt, ujížděl svah a hrozilo nebezpečí, že se tady proboříme někde do Austrálie a že ty naše stavby spadnou.”</w:t>
      </w:r>
    </w:p>
    <w:p>
      <w:pPr/>
      <w:r>
        <w:rPr/>
        <w:t xml:space="preserve">Urychleně se musel na radnici vytvořit projekt a svah zpevnit. </w:t>
      </w:r>
    </w:p>
    <w:p>
      <w:pPr/>
      <w:r>
        <w:rPr>
          <w:b w:val="1"/>
          <w:bCs w:val="1"/>
        </w:rPr>
        <w:t xml:space="preserve">Václav Zyder, náměstek ředitele Technických služeb Havířov: </w:t>
      </w:r>
      <w:r>
        <w:rPr/>
        <w:t xml:space="preserve">"Vycházel z hydrogeologického posudku a stavební práce, které vidíme za námi, spočívaly v tom, že v první fázi byly provedeny horizontální odvodňovací vrty, které stahují vodu z tohoto svahu, aby ho odvodnily. Tím se ten svah opětovně zpevnil a následovalo vybudování opěrné zdi s mikropiloty zapuštěnými do hloubky, které mají ten svah udržet na svém místě a zabránit jeho erozi a sesuvu."</w:t>
      </w:r>
    </w:p>
    <w:p>
      <w:pPr/>
      <w:r>
        <w:rPr/>
        <w:t xml:space="preserve">Riziková by mohla být i další část lesa. Město ale věří, že právě díky horizontálním odvodňovacím vrtům dojde ke zpevnění celého svahu. Přesto budou technické služby nezpevněnou část bedlivě monitorovat. </w:t>
      </w:r>
    </w:p>
    <w:p>
      <w:pPr/>
      <w:r>
        <w:rPr/>
        <w:t xml:space="preserve">---</w:t>
      </w:r>
    </w:p>
    <w:p>
      <w:pPr>
        <w:pStyle w:val="Heading1"/>
      </w:pPr>
      <w:r>
        <w:rPr>
          <w:sz w:val="36"/>
          <w:szCs w:val="36"/>
        </w:rPr>
        <w:t xml:space="preserve">Magnolii si brzy můžete projít i doma u počítače</w:t>
      </w:r>
    </w:p>
    <w:p>
      <w:pPr/>
      <w:r>
        <w:rPr>
          <w:b w:val="1"/>
          <w:bCs w:val="1"/>
        </w:rPr>
        <w:t xml:space="preserve">Domov pro seniory Magnolie chystá unikátní virtuální prohlídku. Už brzy bude možné, aby si ho případní klienti prošli v klidu doma u počítače. Umožní to speciální technologie, která celý objekt zpracuje do třírozměrného modelu podobně, jako v počítačových hrách.</w:t>
      </w:r>
    </w:p>
    <w:p>
      <w:pPr/>
      <w:r>
        <w:rPr/>
        <w:t xml:space="preserve">Domov pro seniory Magnolie v Ostravě - Vítkovicích se nyní stará o 73 klientů, s různými typy demence. V době vrcholu pandemie, kdy byla sociální zařízení uzavřena pro návštěvy, klienti velmi trpěli a problémem bylo i přijímaní nových seniorů. Proto se vedení rozhodlo využít unikátní technologii, která umožní téměř dokonalou prohlídku zařízení a to třeba i včetně programu.</w:t>
      </w:r>
    </w:p>
    <w:p>
      <w:pPr/>
      <w:r>
        <w:rPr>
          <w:b w:val="1"/>
          <w:bCs w:val="1"/>
        </w:rPr>
        <w:t xml:space="preserve">Andrea Gibejová, ředitelka Domova se zvláštním režimem Magnolie: </w:t>
      </w:r>
      <w:r>
        <w:rPr/>
        <w:t xml:space="preserve">"Chtěli jsme mít interaktivnější přístup pro rodiny našich klientů na webových stránkách, ale nejen pro rodiny stávajících klientů, ale i pro rodiny nově příchozích klientů, kteří se rozhodují nastoupit k nám do zařízení." </w:t>
      </w:r>
    </w:p>
    <w:p>
      <w:pPr/>
      <w:r>
        <w:rPr/>
        <w:t xml:space="preserve">Specializovaná firma využila unikátní technologii a celý objekt nejprve dokonale nasnímala zevnitř i zvenčí. Nezapomněli samozřejmě ani na miláčky klientů i návštěv, kterými jsou ochočené kozy. </w:t>
      </w:r>
    </w:p>
    <w:p>
      <w:pPr/>
      <w:r>
        <w:rPr>
          <w:b w:val="1"/>
          <w:bCs w:val="1"/>
        </w:rPr>
        <w:t xml:space="preserve">Vítězslav Dembinný, jednatel společnosti PANOPRO:</w:t>
      </w:r>
      <w:r>
        <w:rPr/>
        <w:t xml:space="preserve"> "Kdokoliv se z pohodlí domova může projít po těchto chodbách, může něco zažít. Může vejít do této místnosti, může se tady porozhlédnout, tady kliknout na stůl, pustit si video, podívat se na nějaké fotky nebo texty." </w:t>
      </w:r>
    </w:p>
    <w:p>
      <w:pPr/>
      <w:r>
        <w:rPr/>
        <w:t xml:space="preserve">A tady už se můžete podívat, jak vypadá výsledek. Celá Magnolie je dokonale vykreslená a zájemci si ji mohou u počítače procházet od sklepa až po půdu. Po cestě se mohou zastavit například v kulturní místnosti a poslechnout si dechovku, která nedávno v domově potěšila klienty. No a rodina pak může vidět třeba dědečka, kterému se program libí. </w:t>
      </w:r>
    </w:p>
    <w:p>
      <w:pPr/>
      <w:r>
        <w:rPr/>
        <w:t xml:space="preserve">---</w:t>
      </w:r>
    </w:p>
    <w:p>
      <w:pPr>
        <w:pStyle w:val="Heading1"/>
      </w:pPr>
      <w:r>
        <w:rPr>
          <w:sz w:val="36"/>
          <w:szCs w:val="36"/>
        </w:rPr>
        <w:t xml:space="preserve">Milan Freiberg – kronikář města Opavy</w:t>
      </w:r>
    </w:p>
    <w:p>
      <w:pPr/>
      <w:r>
        <w:rPr>
          <w:b w:val="1"/>
          <w:bCs w:val="1"/>
        </w:rPr>
        <w:t xml:space="preserve">Jedenáctým rokem píše Milan Freiberg kroniku města Opavy. Jeho úkolem je zaznamenat důležité události i běžný život. Tak, jak to dělali desítky písmáků před ním.</w:t>
      </w:r>
    </w:p>
    <w:p>
      <w:pPr/>
      <w:r>
        <w:rPr/>
        <w:t xml:space="preserve">Vést  obecní kroniku je povinností každého města i vesnice. Nicméně  popsat každoročně na dvě stě stran zásadními událostmi není  jednoduché. Opavský kronikář Milan Freiberg s tím ale problém  nemá. A to díky tomu, že má za sebou profesi novináře i učitele   dějepisu.</w:t>
      </w:r>
    </w:p>
    <w:p>
      <w:pPr/>
      <w:r>
        <w:rPr>
          <w:b w:val="1"/>
          <w:bCs w:val="1"/>
        </w:rPr>
        <w:t xml:space="preserve">Milan  Freiberg, kronikář: „</w:t>
      </w:r>
      <w:r>
        <w:rPr/>
        <w:t xml:space="preserve">Hlavní  kostru jsem přejal, ale některé kapitoly si to žádaly tak, že  je mám vyčlenit z jiných. Tak vznikly nové kapitoly, které se tam  víc hodily. A  říkal jsem si, že by bylo pěkné rok od roku nějakou přidat.“</w:t>
      </w:r>
    </w:p>
    <w:p>
      <w:pPr/>
      <w:r>
        <w:rPr/>
        <w:t xml:space="preserve">A  tak k hlavním statím o společenském a kulturním životě,  dopravě či počasí přidal další:  politiku, hospodaření města,  zahraniční vztahy a cestovní ruch.   </w:t>
      </w:r>
    </w:p>
    <w:p>
      <w:pPr/>
      <w:r>
        <w:rPr/>
        <w:t xml:space="preserve">Kroniku  píše Milan Freiberg vždy zpětně. Aby získal potřebný nadhled,  musí prostudovat desítky zápisů ze zasedání zastupitelstva,  výročních zpráv i novinových článků. Na mnohých akcích jej  můžete osobně potkat.  Hodiny, které nad kronikou strávil,  nepočítá. Tuto práci bere zároveň jako svého koníčka.</w:t>
      </w:r>
    </w:p>
    <w:p>
      <w:pPr/>
      <w:r>
        <w:rPr>
          <w:b w:val="1"/>
          <w:bCs w:val="1"/>
        </w:rPr>
        <w:t xml:space="preserve">Milan  Freiberg, kronikář: „</w:t>
      </w:r>
      <w:r>
        <w:rPr/>
        <w:t xml:space="preserve">Ta  kronika mi připadá fajn, když si ji otevřu po letech. Říkám si  výborné, kdo to psal? … To si pak říkám, že je to asi  kvalitně napsané. Že to s roky jako víno zraje.“</w:t>
      </w:r>
    </w:p>
    <w:p>
      <w:pPr/>
      <w:r>
        <w:rPr/>
        <w:t xml:space="preserve">Výtisky  kronik Opavy z posledních desetiletí jsou uloženy v magistrátní  knihovně a on-line jsou dostupné také na internetu.  Nejstarší  dochované kroniky pak uchovává Státní okresní archiv Opava.     </w:t>
      </w:r>
    </w:p>
    <w:p>
      <w:pPr/>
      <w:r>
        <w:rPr/>
        <w:t xml:space="preserve">---</w:t>
      </w:r>
    </w:p>
    <w:p>
      <w:pPr>
        <w:pStyle w:val="Heading1"/>
      </w:pPr>
      <w:r>
        <w:rPr>
          <w:sz w:val="36"/>
          <w:szCs w:val="36"/>
        </w:rPr>
        <w:t xml:space="preserve">Čtenáři v novojičínském muzeu stavěli ponorku</w:t>
      </w:r>
    </w:p>
    <w:p>
      <w:pPr/>
      <w:r>
        <w:rPr>
          <w:b w:val="1"/>
          <w:bCs w:val="1"/>
        </w:rPr>
        <w:t xml:space="preserve">Muzeum Novojičínska nabídlo návštěvníkům další setkání se spisovatelem. Povídání o knížkách doprovázela tvůrčí dílna, během které si účastníci mohli vyrobit ponorku.</w:t>
      </w:r>
    </w:p>
    <w:p>
      <w:pPr/>
      <w:r>
        <w:rPr/>
        <w:t xml:space="preserve">První setkání se spisovatelem pro děti připravilo Muzeum Novojičínska na konci loňského léta, navázat na něj dalším pokračováním mohlo až nyní. Tentokrát čtenářům zprostředkovalo vyprávění a čtení autora Petra Stančíka.</w:t>
      </w:r>
    </w:p>
    <w:p>
      <w:pPr/>
      <w:r>
        <w:rPr>
          <w:b w:val="1"/>
          <w:bCs w:val="1"/>
        </w:rPr>
        <w:t xml:space="preserve">Lenka Juráčková, muzejní pedagog, Muzeum Novojičínska: </w:t>
      </w:r>
      <w:r>
        <w:rPr/>
        <w:t xml:space="preserve">“Jednak si budeme povídat o knížkách, nejen pro děti, ale i pro ty dospělejší čtenáře,  budeme si číst z knížek Petra Stančíka a podle jedné z jeho knih budeme vyrábět model pidiponorky, která se jmenuje Abramis.” </w:t>
      </w:r>
    </w:p>
    <w:p>
      <w:pPr/>
      <w:r>
        <w:rPr/>
        <w:t xml:space="preserve">Předlohou pro její výrobu je obrázek Galiny Miklínové, výtvarnice, která se proslavila Lichožrouty, a ilustrovala právě i sci-fi ságu Petra Stančíka pro dospívající mládež s názvem H2O, jejíž hlavní hrdinové disponují zmenšovadlem.   </w:t>
      </w:r>
    </w:p>
    <w:p>
      <w:pPr/>
      <w:r>
        <w:rPr>
          <w:b w:val="1"/>
          <w:bCs w:val="1"/>
        </w:rPr>
        <w:t xml:space="preserve">Petr Stančík, spisovatel: </w:t>
      </w:r>
      <w:r>
        <w:rPr/>
        <w:t xml:space="preserve">“A díky tomu přístroji si sestrojí ponorku, se kterou proplouvají vodovodním potrubím, a právě poté dnešní besedě bude dílna, kde si každý účastník může vyrobit jednu takovou ponorku H2O ze zahradní hadice, pomalovat si ji a odnést si ji domů na památku.”   </w:t>
      </w:r>
    </w:p>
    <w:p>
      <w:pPr/>
      <w:r>
        <w:rPr>
          <w:b w:val="1"/>
          <w:bCs w:val="1"/>
        </w:rPr>
        <w:t xml:space="preserve">účastnice akce: </w:t>
      </w:r>
    </w:p>
    <w:p>
      <w:pPr/>
      <w:r>
        <w:rPr/>
        <w:t xml:space="preserve">“Já jsem četla H2O a Tajná vodní mise a moc se mi líbila, bylo to hodně dobrodružné.” </w:t>
      </w:r>
    </w:p>
    <w:p>
      <w:pPr/>
      <w:r>
        <w:rPr/>
        <w:t xml:space="preserve">“My jsme teď koupili H2O druhý díl a těším se na to.” </w:t>
      </w:r>
    </w:p>
    <w:p>
      <w:pPr/>
      <w:r>
        <w:rPr/>
        <w:t xml:space="preserve">Na podobná setkání se děti do muzea budou snažit nalákat jeho pracovníci i v srpnu. 4. srpna to bude povídání s ilustrátorem komiksů pro časopis Čtyřlístek Nikarinem.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2026-09-08T13:53:18+02:00</dcterms:created>
  <dcterms:modified xsi:type="dcterms:W3CDTF">2026-09-08T13:53:18+02:00</dcterms:modified>
</cp:coreProperties>
</file>

<file path=docProps/custom.xml><?xml version="1.0" encoding="utf-8"?>
<Properties xmlns="http://schemas.openxmlformats.org/officeDocument/2006/custom-properties" xmlns:vt="http://schemas.openxmlformats.org/officeDocument/2006/docPropsVTypes"/>
</file>