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nabízejí příměstské tábory pro děti</w:t>
      </w:r>
    </w:p>
    <w:p>
      <w:pPr/>
      <w:r>
        <w:rPr>
          <w:b w:val="1"/>
          <w:bCs w:val="1"/>
        </w:rPr>
        <w:t xml:space="preserve">Nošovická Mateřská škola organizuje už šestým rokem příměstské tábory pro děti. Letošní turnusy probíhají ve spolupráci s místní akšní skupinou Pobeskydí.</w:t>
      </w:r>
    </w:p>
    <w:p>
      <w:pPr/>
    </w:p>
    <w:p>
      <w:pPr/>
    </w:p>
    <w:p>
      <w:pPr/>
      <w:r>
        <w:rPr/>
        <w:t xml:space="preserve">Jednou z aktivit byla například přednáška o včelařství.</w:t>
      </w:r>
    </w:p>
    <w:p>
      <w:pPr/>
    </w:p>
    <w:p>
      <w:pPr/>
      <w:r>
        <w:rPr/>
        <w:t xml:space="preserve">V příštím roce by v Nošovicích měli přidat další týden příměstského tábora sportovci.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2026-02-15T04:40:13+01:00</dcterms:created>
  <dcterms:modified xsi:type="dcterms:W3CDTF">2026-02-15T04:40:13+01:00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