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Dělnický dům prošel velkou proměnou</w:t>
      </w:r>
    </w:p>
    <w:p>
      <w:pPr/>
      <w:r>
        <w:rPr>
          <w:b w:val="1"/>
          <w:bCs w:val="1"/>
        </w:rPr>
        <w:t xml:space="preserve">Dělnický dům v Albrechticích prošel velkou rekonstrukcí. Ze sto let staré budovy je původní jen zdivo. Investice v řádech 50 milionů korun se ale vyplatila. Obec má zase důstojný kulturní stánek pro pořádání různých společenských a kulturních akcí.</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09-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2026-06-19T14:22:00+02:00</dcterms:created>
  <dcterms:modified xsi:type="dcterms:W3CDTF">2026-06-19T14:22:00+02:00</dcterms:modified>
</cp:coreProperties>
</file>

<file path=docProps/custom.xml><?xml version="1.0" encoding="utf-8"?>
<Properties xmlns="http://schemas.openxmlformats.org/officeDocument/2006/custom-properties" xmlns:vt="http://schemas.openxmlformats.org/officeDocument/2006/docPropsVTypes"/>
</file>