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se otevřelo centrum bojových sportů</w:t>
      </w:r>
    </w:p>
    <w:p>
      <w:pPr/>
      <w:r>
        <w:rPr>
          <w:b w:val="1"/>
          <w:bCs w:val="1"/>
        </w:rPr>
        <w:t xml:space="preserve">4. září se veřejnosti poprvé ukázala nová škola bojových a kondičních sportů. Tělocvičnu během soboty navštívilo zhruba dvě stě lidí a jen na výuku karate se přihlásilo 37 dětí.</w:t>
      </w:r>
    </w:p>
    <w:p>
      <w:pPr/>
      <w:r>
        <w:rPr/>
        <w:t xml:space="preserve">Na náměstí  republiky v prostorách nad kavárnou v létě probíhala rekonstrukce  půdních prostor. Jejím smyslem bylo vybudovat tělocvičnu a zázemí pro centrum  bojových a kondičních sportů. To se veřejnosti poprvé ukázalo v sobotu 4.  září. Lidé si mohli prostory prohlédnout a taky se přihlásit na některý  z kurzů. Kvůli problému s úřadem se ale zahájení kurzů muselo  posunout.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„Úředníci nám ještě nedali souhlas k provozu, řádově si  myslím že to bude za týden nebo čtrnáct dní a můžeme kurzy zahájit. Vše je  připraveno, jenom čekáme na razítko. Na patnáctou hodinu ještě máme naplánované  oficiální zahájení, za příslušníků policie a osob, které k tomu mají co  říct. “ </w:t>
      </w:r>
    </w:p>
    <w:p>
      <w:pPr/>
      <w:r>
        <w:rPr/>
        <w:t xml:space="preserve">V centru  si na své přijdou jak děti, tak i dospělí. Senioři zase ocení poradenskou  činnost v oblasti bezpečnosti a ochrany.  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„Bude tu karate, Tai chi, forma kondičních cvičení, SM  systém, joga pro děti a spousta dalších aktivit. Je tu velký zájem o aikido,  tak se snažíme sehnat lektora. Samozřejmě tu bude pro ženy aerobik a taky  hledáme vyučujícího zumby. Myslím si, že máme z čeho nabízet a máme tu  spoustu dalších aktivit.“</w:t>
      </w:r>
    </w:p>
    <w:p>
      <w:pPr/>
    </w:p>
    <w:p>
      <w:pPr/>
      <w:r>
        <w:rPr>
          <w:i w:val="1"/>
          <w:iCs w:val="1"/>
        </w:rPr>
        <w:t xml:space="preserve">„Já si  myslím že je určitě dobře a že se bude podporovat sport pro děti a dospělé.  Uvažujeme, že přihlásíme naše dítě na karate. Chceme mít karatistu.“</w:t>
      </w:r>
    </w:p>
    <w:p>
      <w:pPr/>
    </w:p>
    <w:p>
      <w:pPr/>
      <w:r>
        <w:rPr>
          <w:i w:val="1"/>
          <w:iCs w:val="1"/>
        </w:rPr>
        <w:t xml:space="preserve">„Je to  fajn, asi syna přihlásíme.“</w:t>
      </w:r>
    </w:p>
    <w:p>
      <w:pPr/>
      <w:r>
        <w:rPr>
          <w:b w:val="1"/>
          <w:bCs w:val="1"/>
          <w:i w:val="1"/>
          <w:iCs w:val="1"/>
        </w:rPr>
        <w:t xml:space="preserve">Tomáš  Chuda, lektor bojových sportů:</w:t>
      </w:r>
      <w:r>
        <w:rPr>
          <w:i w:val="1"/>
          <w:iCs w:val="1"/>
        </w:rPr>
        <w:t xml:space="preserve"> „Malé děti se především přihlašují na výuku karate. Nebudeme  vyučovat sportovní styl karate ale ten bojový. Jsou tam prvky aikida a Nindzitsu,  takže i cvičení se zbraní. Bude je čekat dlouhá cesta, nejdříve etický kodex a  potom se budeme dál rozvíjet a stavět na základech.“ </w:t>
      </w:r>
    </w:p>
    <w:p>
      <w:pPr/>
      <w:r>
        <w:rPr/>
        <w:t xml:space="preserve">    Nové centrum minulou sobotu navštívilo kolem dvou set  dětí i dospělých, nejen ze Studénky ale i blízkého okolí. Největší zájem byl  především o bojové sporty. Zatím se přihlásilo zhruba 70 zájemců.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kurzy slouží jako prevence šikany</w:t>
      </w:r>
    </w:p>
    <w:p>
      <w:pPr/>
      <w:r>
        <w:rPr>
          <w:b w:val="1"/>
          <w:bCs w:val="1"/>
        </w:rPr>
        <w:t xml:space="preserve">6. září ve Studénce odstartovaly adaptační kurzy. Pravidelně jsou pořádány pro žáky šestých tříd, které se slučují. V pondělí a úterý měla kurz Základní škola Sjednocení.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zahájili sezónu a hned bodovali</w:t>
      </w:r>
    </w:p>
    <w:p>
      <w:pPr/>
      <w:r>
        <w:rPr>
          <w:b w:val="1"/>
          <w:bCs w:val="1"/>
        </w:rPr>
        <w:t xml:space="preserve">Na hřiště se po dlouhé době vrátili studénečtí házenkáři. V loňském roce nemohli sezónu dokončit a výsledky byly anulovány. S příznivými výsledky dohrály pouze mladší kategorie. Nyní je čeká nová sezóna a přípravy na stoleté výročí.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2026-01-23T15:46:16+01:00</dcterms:created>
  <dcterms:modified xsi:type="dcterms:W3CDTF">2026-01-23T15:46:16+01:00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