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obnovila oblíbené výlety pro seniory</w:t>
      </w:r>
    </w:p>
    <w:p>
      <w:pPr/>
      <w:r>
        <w:rPr>
          <w:b w:val="1"/>
          <w:bCs w:val="1"/>
        </w:rPr>
        <w:t xml:space="preserve">Mariánskohorská radnice také letos myslela na seniory. Po roční covidové pauze pro ně obnovila oblíbené výlety. Vypravila dva autobusy, které je tentokrát zavedly na krásná místa  Bruntálska a Krnovska.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2026-05-16T19:22:07+02:00</dcterms:created>
  <dcterms:modified xsi:type="dcterms:W3CDTF">2026-05-16T19:22:07+02:00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