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investora pro území "Rezidence Stodolní"</w:t>
      </w:r>
    </w:p>
    <w:p>
      <w:pPr/>
      <w:r>
        <w:rPr>
          <w:b w:val="1"/>
          <w:bCs w:val="1"/>
        </w:rPr>
        <w:t xml:space="preserve">Ostrava nabízí k prodeji velmi lukrativní území v samém centru města v lokalitě Stodolní ulice. Jde o pozemky, na kterých je několik budov, které je nutné rekonstruovat a co nejlépe napojit na své okolí. Území navazuje na lokalitu historických Jatek.</w:t>
      </w:r>
    </w:p>
    <w:p>
      <w:pPr/>
      <w:r>
        <w:rPr/>
        <w:t xml:space="preserve">Celkem 3747 metrů čtverečních v centru města - to je plocha, kterou Ostrava nabízí k prodeji investorům. Plocha je z velké části zastavěna celkem pěti objekty, kterou jsou ale ve špatném stavu a je nutná jejich rekonstrukce. Oblast je ohraničena ulicemi Porážková, Stodolní a Masná. </w:t>
      </w:r>
    </w:p>
    <w:p>
      <w:pPr/>
      <w:r>
        <w:rPr>
          <w:b w:val="1"/>
          <w:bCs w:val="1"/>
        </w:rPr>
        <w:t xml:space="preserve">Zuzana Bajgarová, náměstkyně primátora Ostravy:</w:t>
      </w:r>
      <w:r>
        <w:rPr/>
        <w:t xml:space="preserve"> „Budovy, které jsou součástí nabízených ploch, jsou ve špatném technickém stavu a bez  jakéhokoliv využití. Z průběžných jednání s investory o toto území registrujeme zájem,  vyhlášením záměru prodeje tak otevíráme možnost investorům podat oficiální nabídky."</w:t>
      </w:r>
    </w:p>
    <w:p>
      <w:pPr/>
      <w:r>
        <w:rPr/>
        <w:t xml:space="preserve">Komplex nemovitostí „Rezidence Stodolní“ je v památkové zóně a byla postavena kolem roku 1928. Město oblast postupně rekonstruuje a  dostavuje s cílem vytvoření nové funkční čtvrti.</w:t>
      </w:r>
    </w:p>
    <w:p>
      <w:pPr/>
      <w:r>
        <w:rPr>
          <w:b w:val="1"/>
          <w:bCs w:val="1"/>
        </w:rPr>
        <w:t xml:space="preserve">Zuzana Bajgarová, náměstkyně primátora Ostravy:</w:t>
      </w:r>
      <w:r>
        <w:rPr/>
        <w:t xml:space="preserve"> "Kromě  samotných regulačních podmínek, které zpracovala MAPPA, bude pro nás klíčová celková  smysluplnost záměru a jeho synergie s okolím, které prochází významnou proměnou. Podmínky  výzvy z hlediska požadovaných funkcí jsme záměrně nastavili poměrně volně tak, abychom  investory předem neomezovali v přemýšlení o podobě a náplni jejich návrhů."</w:t>
      </w:r>
    </w:p>
    <w:p>
      <w:pPr/>
      <w:r>
        <w:rPr/>
        <w:t xml:space="preserve">Každý zájemce musí představit své plány na využití celé lokality a její napojení na okolí. Architekti musejí také počítat s lávkou pro pěší a cyklisty, která povede nad Místeckou ulicí. Minimální cena je necelých 24 milionů korun. </w:t>
      </w:r>
    </w:p>
    <w:p>
      <w:pPr/>
      <w:r>
        <w:rPr/>
        <w:t xml:space="preserve">---</w:t>
      </w:r>
    </w:p>
    <w:p>
      <w:pPr>
        <w:pStyle w:val="Heading1"/>
      </w:pPr>
      <w:r>
        <w:rPr>
          <w:sz w:val="36"/>
          <w:szCs w:val="36"/>
        </w:rPr>
        <w:t xml:space="preserve">Havířov připravuje priority v investicích pro příští rok</w:t>
      </w:r>
    </w:p>
    <w:p>
      <w:pPr/>
      <w:r>
        <w:rPr>
          <w:b w:val="1"/>
          <w:bCs w:val="1"/>
        </w:rPr>
        <w:t xml:space="preserve">Havířov se chystá změnit podobu parku za Kulturním domem Radost. Nicméně ceny stavebního materiálu rostou a od toho se budou odvíjet i investice v příštím roce. Radnice má v plánu některé projekty stavět s úspor.</w:t>
      </w:r>
    </w:p>
    <w:p>
      <w:pPr/>
      <w:r>
        <w:rPr/>
        <w:t xml:space="preserve">Už mnoho let se v Havířově uvažuje o revitalizaci parku za Kulturním domem Radost. Jednalo by se ale o více než padesátimilionovou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Kolik peněz celkově půjde do investic v příštím roce, prozatím radnice neví. Rozpočet se připravuje.</w:t>
      </w:r>
    </w:p>
    <w:p>
      <w:pPr/>
      <w:r>
        <w:rPr>
          <w:b w:val="1"/>
          <w:bCs w:val="1"/>
        </w:rPr>
        <w:t xml:space="preserve">Josef Bělica (ANO), primátor Havířova: </w:t>
      </w:r>
      <w:r>
        <w:rPr/>
        <w:t xml:space="preserve">“Bohužel, když se zdraží stavební materiál, nic s tím neuděláme. Budeme soutěžit, ale my jsme ještě pořád schopní z úspor stavět další projekty.”</w:t>
      </w:r>
    </w:p>
    <w:p>
      <w:pPr/>
      <w:r>
        <w:rPr/>
        <w:t xml:space="preserve">S nižším objemem investičních akcí v příštím roce už počítá Městská realitní agentura.</w:t>
      </w:r>
    </w:p>
    <w:p>
      <w:pPr/>
      <w:r>
        <w:rPr>
          <w:b w:val="1"/>
          <w:bCs w:val="1"/>
        </w:rPr>
        <w:t xml:space="preserve">Róbert Masarovič, jednatel společnosti MRA: </w:t>
      </w:r>
      <w:r>
        <w:rPr/>
        <w:t xml:space="preserve">“Velké opravy plánujeme už teď. Už máme připraven investiční plán. Vždy rok dopředu již realizujeme výběrové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v investicích tvoří výtahy. Ze 109 je už 89 výměn realizováno. </w:t>
      </w:r>
    </w:p>
    <w:p>
      <w:pPr/>
      <w:r>
        <w:rPr/>
        <w:t xml:space="preserve">---</w:t>
      </w:r>
    </w:p>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 </w:t>
      </w: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2026-06-18T06:44:39+02:00</dcterms:created>
  <dcterms:modified xsi:type="dcterms:W3CDTF">2026-06-18T06:44:39+02:00</dcterms:modified>
</cp:coreProperties>
</file>

<file path=docProps/custom.xml><?xml version="1.0" encoding="utf-8"?>
<Properties xmlns="http://schemas.openxmlformats.org/officeDocument/2006/custom-properties" xmlns:vt="http://schemas.openxmlformats.org/officeDocument/2006/docPropsVTypes"/>
</file>