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Nošovicích vyrostou tři nové bytové domy</w:t>
      </w:r>
    </w:p>
    <w:p>
      <w:pPr/>
      <w:r>
        <w:rPr>
          <w:b w:val="1"/>
          <w:bCs w:val="1"/>
        </w:rPr>
        <w:t xml:space="preserve">V Nošovicích na Frýdecko-Místecku žije něco málo přes tisíc lidí. Vedení obce podniká kroky, aby se počet obyvatel v blízké budoucnosti zvýšil. Jedním z nich je výstavba tří nových bytových domů v oblasti Malých Nošovic.</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2026-02-14T23:26:43+01:00</dcterms:created>
  <dcterms:modified xsi:type="dcterms:W3CDTF">2026-02-14T23:26:43+01:00</dcterms:modified>
</cp:coreProperties>
</file>

<file path=docProps/custom.xml><?xml version="1.0" encoding="utf-8"?>
<Properties xmlns="http://schemas.openxmlformats.org/officeDocument/2006/custom-properties" xmlns:vt="http://schemas.openxmlformats.org/officeDocument/2006/docPropsVTypes"/>
</file>