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18.10.2021,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/>
      <w:r>
        <w:rPr>
          <w:b w:val="1"/>
          <w:bCs w:val="1"/>
        </w:rPr>
        <w:t xml:space="preserve">Hlavní cena Knihovnické K2 putovala do Třince </w:t>
      </w:r>
    </w:p>
    <w:p>
      <w:pPr/>
      <w:r>
        <w:rPr/>
        <w:t xml:space="preserve">V úvodu Kulturního okénka spolu dnes vystoupáme na K2, tedy samozřejmě jen symbolicky. Moravskoslezský kraj na Zámku Nová Horka vyhlásil výsledky soutěže Knihovnická K2. </w:t>
      </w:r>
    </w:p>
    <w:p>
      <w:pPr/>
      <w:r>
        <w:rPr/>
        <w:t xml:space="preserve">Tóny Slezského kytarového tria v barokním zahradním sále zámku na Novojičínsku podtrhly slavnostní okamžik vyhlášení výsledků knihovnické soutěže, která si dává za cíl podporu aktivních knihovníků a veřejných knihoven působících v regionu.   </w:t>
      </w:r>
    </w:p>
    <w:p>
      <w:pPr/>
      <w:r>
        <w:rPr/>
        <w:t xml:space="preserve">V moravskoslezském kraji bylo letos na ocenění nominováno 9 knihoven. Vítězem se stala Knihovna Třinec, která je významným kulturním a komunitním centrem města. </w:t>
      </w:r>
    </w:p>
    <w:p>
      <w:pPr/>
      <w:r>
        <w:rPr>
          <w:b w:val="1"/>
          <w:bCs w:val="1"/>
        </w:rPr>
        <w:t xml:space="preserve">Martina Wolna, ředitelka Knihovny Třinec: </w:t>
      </w:r>
      <w:r>
        <w:rPr/>
        <w:t xml:space="preserve">“Letos budeme mít sedm let, kdy máme novou budovu, a tou stavbou nové budovy vyvrcholila snaha nakročit cestu k moderní knihovně, která bude plnit funkce pro své město, pro svou komunitu a bude nabízet širší kontext jako vzdělávací instituce. I když mi se samozřejmě stále držíme i těch tradičních věcí. Podporujeme čtenářství a velice úzce spolupracujeme právě v této době, což je klíčové, na tom, abychom děti přitáhli zase ke čtení, ale nabalujeme na to t ynové trendy.” </w:t>
      </w:r>
    </w:p>
    <w:p>
      <w:pPr/>
      <w:r>
        <w:rPr/>
        <w:t xml:space="preserve">     Hodnotící komise pak také ocenila velkou snahu knihovny nepřestat komunikovat s veřejností ani v době, kdy musela mít zavřeno. </w:t>
      </w:r>
    </w:p>
    <w:p>
      <w:pPr/>
      <w:r>
        <w:rPr>
          <w:b w:val="1"/>
          <w:bCs w:val="1"/>
        </w:rPr>
        <w:t xml:space="preserve">Lukáš Curylo (KDU-ČSL), náměstek hejtmana MSK pro kulturu a památkovou péči: </w:t>
      </w:r>
      <w:r>
        <w:rPr/>
        <w:t xml:space="preserve">“Začali mít velmi interaktivní vztah se svými čtenáři, začali streamovat, začali více digitalizovat, mít různé on-line kulturní akce. Zachovali kontakt se svými čtenáři v této nelehké době, a to je i to, co jsme v letošním roce oceňovali i u jiných knihoven.” </w:t>
      </w:r>
    </w:p>
    <w:p>
      <w:pPr/>
      <w:r>
        <w:rPr/>
        <w:t xml:space="preserve">Dvě čestná ocenění pak dále získaly knihovny v Petřvaldu a v Hradci nad Moravicí. Knihovnickou K2 vyhlašuje kraj ve spolupráci s Moravskoslezskou vědeckou knihovnou. V příštím sudém roce ocení nejlepší knihovníky.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18-10-2021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2026-09-24T02:01:07+02:00</dcterms:created>
  <dcterms:modified xsi:type="dcterms:W3CDTF">2026-09-24T02:01:07+02:00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