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Městské autobusy v Novém Jičíně pojedou častěji</w:t>
      </w:r>
    </w:p>
    <w:p>
      <w:pPr/>
      <w:r>
        <w:rPr>
          <w:b w:val="1"/>
          <w:bCs w:val="1"/>
        </w:rPr>
        <w:t xml:space="preserve">K výrazným změnám jízdních řádů dojde v novojičínské městské hromadné dopravě. Zvýší se počet spojů, třeba v místní části Loučce, a přibudou i zastávky. Všechny novinky už jsou na webu města.</w:t>
      </w:r>
    </w:p>
    <w:p>
      <w:pPr/>
      <w:r>
        <w:rPr/>
        <w:t xml:space="preserve">Úprava jízdních řádů městské hromadné dopravy v Novém Jičíně vznikala několik měsíců, vyjádřili se k ní občané na veřejných projednání i formou dotazníků. Město na ni spolupracovalo s krajským koordinátorem dopravního systému. Výsledkem je mimo jiné i navýšení počtu spojů.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w:t>
      </w:r>
    </w:p>
    <w:p>
      <w:pPr/>
      <w:r>
        <w:rPr/>
        <w:t xml:space="preserve">Nové jízdní jsou k dohledání na webu města, kde je nově na titulní straně umístěna dlaždice s přímým odkazem. Změny začnou platit 12. prosince. </w:t>
      </w:r>
    </w:p>
    <w:p>
      <w:pPr/>
      <w:r>
        <w:rPr/>
        <w:t xml:space="preserve">---</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p>
    <w:p>
      <w:pPr/>
      <w:r>
        <w:rPr/>
        <w:t xml:space="preserve">  V  bývalém luxusním obchodním domě by mohlo být např. muzeum,  galerie, byty nebo kancelářské prostory. Město bude ke  spolufinancování rozsáhlé rekonstrukce hledat partnera.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1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