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p>
      <w:pPr>
        <w:pStyle w:val="Heading1"/>
      </w:pPr>
      <w:r>
        <w:rPr>
          <w:sz w:val="36"/>
          <w:szCs w:val="36"/>
        </w:rPr>
        <w:t xml:space="preserve">Nadace OKD rozdělovala ceny</w:t>
      </w:r>
    </w:p>
    <w:p>
      <w:pPr/>
      <w:r>
        <w:rPr>
          <w:b w:val="1"/>
          <w:bCs w:val="1"/>
        </w:rPr>
        <w:t xml:space="preserve">Nadace OKD i letos předala ceny za nejlepší neziskové projekty roku v kategoriích Projekt roku, Inovativní projekt a Srdcař roku 2021.Ocenění převzali jednotlivci i organizace z Karviné.</w:t>
      </w:r>
    </w:p>
    <w:p>
      <w:pPr/>
      <w:r>
        <w:rPr/>
        <w:t xml:space="preserve">Nadace OKD již potřinácté předala ceny neziskovým organizacím, spolkům i jednotlivcům a poděkovala tak lidem, kteří v nich pracují.</w:t>
      </w:r>
      <w:br/>
    </w:p>
    <w:p>
      <w:pPr/>
      <w:r>
        <w:rPr>
          <w:b w:val="1"/>
          <w:bCs w:val="1"/>
        </w:rPr>
        <w:t xml:space="preserve">Karolína Preisingerová, ředitelka Nadace OKD: </w:t>
      </w:r>
      <w:r>
        <w:rPr/>
        <w:t xml:space="preserve">"Letos jsme se nemohli vůbec rozhodnout, protože jsme oceňovali mnohem víc neziskových organizací a osobností, takže tam bylo 11 vítězů a za to jsme moc rádi."</w:t>
      </w:r>
    </w:p>
    <w:p>
      <w:pPr/>
      <w:r>
        <w:rPr/>
        <w:t xml:space="preserve">Za projekt Otevřené brány získala ocenění i karvinská Galaxie centrum pomoci. Tento projekt zahrnuje návštěvy zahrady, kde probíhá setkání dětí, seniorů a zdravotně hendikepovaných, kteří si užívají den plný hudby, zábavy nebo, workshopů.</w:t>
      </w:r>
      <w:br/>
    </w:p>
    <w:p>
      <w:pPr/>
      <w:r>
        <w:rPr>
          <w:b w:val="1"/>
          <w:bCs w:val="1"/>
        </w:rPr>
        <w:t xml:space="preserve">Marcel Dvořák, ředitel Galaxie centrum pomoci: </w:t>
      </w:r>
      <w:r>
        <w:rPr/>
        <w:t xml:space="preserve">“ Už to byl letos třetí ročník, návštěvnost stoupá a máme i pozitivní reakce od rodičů ze škol okolních."</w:t>
      </w:r>
    </w:p>
    <w:p>
      <w:pPr/>
      <w:r>
        <w:rPr/>
        <w:t xml:space="preserve">Jedním z oceněných srdcařů byl i Roman Koch, zaměstnancem společnosti OKD, který od roku 1980 působí jako člen výboru horolezeckého oddílu TJ Baník Karviná. Oceněn byl poprvé.</w:t>
      </w:r>
      <w:br/>
    </w:p>
    <w:p>
      <w:pPr/>
      <w:r>
        <w:rPr>
          <w:b w:val="1"/>
          <w:bCs w:val="1"/>
        </w:rPr>
        <w:t xml:space="preserve">Roman Koch, Srdcař roku:</w:t>
      </w:r>
      <w:r>
        <w:rPr/>
        <w:t xml:space="preserve"> “Jako každého člověka každé to ocenění potěší a jelikož jsem Srdcař, tak mě to zahřálo u srdíčka. Požádal jsem o grant na vybavení instruktorů jistícími pomůckami."</w:t>
      </w:r>
    </w:p>
    <w:p>
      <w:pPr/>
      <w:r>
        <w:rPr/>
        <w:t xml:space="preserve">Nadace OKD 4. prosince spustila příjem žádostí v programu Pro region a také minigrantový program Srdcovka na rok 2022.</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t xml:space="preserve"> </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t xml:space="preserve">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t xml:space="preserve"> </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t xml:space="preserve"> </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t xml:space="preserve"> </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2026-02-28T19:23:27+01:00</dcterms:created>
  <dcterms:modified xsi:type="dcterms:W3CDTF">2026-02-28T19:23:27+01:00</dcterms:modified>
</cp:coreProperties>
</file>

<file path=docProps/custom.xml><?xml version="1.0" encoding="utf-8"?>
<Properties xmlns="http://schemas.openxmlformats.org/officeDocument/2006/custom-properties" xmlns:vt="http://schemas.openxmlformats.org/officeDocument/2006/docPropsVTypes"/>
</file>