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/>
      <w:r>
        <w:rPr>
          <w:b w:val="1"/>
          <w:bCs w:val="1"/>
        </w:rPr>
        <w:t xml:space="preserve">Plány Magistrátu města Ostravy pro rok 2022 2. část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30-12-2021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2026-08-12T14:03:13+02:00</dcterms:created>
  <dcterms:modified xsi:type="dcterms:W3CDTF">2026-08-12T14:03:13+02:00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