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NOVOROČNÍ OHŇOSTROJ VE FRÝDLANTU NAD OSTRAVICÍ</w:t>
      </w:r>
    </w:p>
    <w:p>
      <w:pPr/>
      <w:r>
        <w:rPr>
          <w:b w:val="1"/>
          <w:bCs w:val="1"/>
        </w:rPr>
        <w:t xml:space="preserve">Na netradičním místě v netradiční čas. Takový byl novoroční ohňostroj ve Frýdlantu nad Ostravicí.</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4-01-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