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Koledníci Tříkrálové sbírky navštívili i Horní Suchou</w:t>
      </w:r>
    </w:p>
    <w:p>
      <w:pPr/>
      <w:r>
        <w:rPr>
          <w:b w:val="1"/>
          <w:bCs w:val="1"/>
        </w:rPr>
        <w:t xml:space="preserve">Charita Český Těšín je ráda, že v letošním roce se Tříkrálová sbírka nemusela konat virtuálně. Tento týden koledníci navštívili radnice a jednu ze zastávek měli i v Horní Suché.</w:t>
      </w:r>
    </w:p>
    <w:p>
      <w:pPr/>
      <w:r>
        <w:rPr/>
        <w:t xml:space="preserve">Koledníci Tříkrálové sbírky Charity Český Těšín navštívili také radnici v Horní Suché. </w:t>
      </w:r>
    </w:p>
    <w:p>
      <w:pPr/>
      <w:r>
        <w:rPr>
          <w:b w:val="1"/>
          <w:bCs w:val="1"/>
        </w:rPr>
        <w:t xml:space="preserve">anketa, koledník: </w:t>
      </w:r>
      <w:r>
        <w:rPr/>
        <w:t xml:space="preserve">“Vybíráme peníze pro seniory, pro bezbariérový vstup, aby to měli lepší.”</w:t>
      </w:r>
    </w:p>
    <w:p>
      <w:pPr/>
      <w:r>
        <w:rPr>
          <w:b w:val="1"/>
          <w:bCs w:val="1"/>
        </w:rPr>
        <w:t xml:space="preserve">anketa, koledník: </w:t>
      </w:r>
      <w:r>
        <w:rPr/>
        <w:t xml:space="preserve">“My vybíráme peníze, aby se rodiny, které se nemají domov, aby se měly lépe.”</w:t>
      </w:r>
    </w:p>
    <w:p>
      <w:pPr/>
      <w:r>
        <w:rPr>
          <w:b w:val="1"/>
          <w:bCs w:val="1"/>
        </w:rPr>
        <w:t xml:space="preserve">anketa, koledník:</w:t>
      </w:r>
      <w:r>
        <w:rPr/>
        <w:t xml:space="preserve"> “Já mám z toho pocit dobrý, protože lidé jsou raději na úřadech, když za nimi přijdou Tři králové.”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“Z letošní sbírky máme obrovskou radost, a to z toho důvodu, že pro nás je důležité při koledování také popřát všechno dobré do nového roku. A tento osobní kontakt s lidmi na ulici, v domech, na radnici je pro nás podstatným přínosem celé Tříkrálové sbírky.”</w:t>
      </w:r>
    </w:p>
    <w:p>
      <w:pPr/>
      <w:r>
        <w:rPr/>
        <w:t xml:space="preserve"> V letošním roce Charita zapečetila 243 pokladniček pro asi 150 kolednických skupinek na území dvaceti obcí. Dalších 70 pokladniček je rozmístěno na stacionárních místech.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“Pečetili jsme pět pokladniček. Dvě jsou v prodejně Hruška, jedna bude v kostele a dvě budou mobilní, kdy budou koledníci obcházet domácnosti. Já si myslím, že zrovna v této době je to velice důležité. V dnešní rozdělené době, ať už politicky, nebo očkovaní, neočkovaní. Každý projev solidarity je skvělý.”</w:t>
      </w:r>
    </w:p>
    <w:p>
      <w:pPr/>
      <w:r>
        <w:rPr/>
        <w:t xml:space="preserve">Do pokladniček budou moci lidé přispívat do 16 ledna. Do konce dubna pak sbírka pokračuje na stránkách www.trikralovasbirka.cz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2026-02-12T20:41:11+01:00</dcterms:created>
  <dcterms:modified xsi:type="dcterms:W3CDTF">2026-02-12T20:41:11+01:00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