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OTEVÍRÁNÍ SBÍRKOVÝCH POKLADNIČEK NA OPRAVU KAPLE</w:t>
      </w:r>
    </w:p>
    <w:p>
      <w:pPr/>
      <w:r>
        <w:rPr>
          <w:b w:val="1"/>
          <w:bCs w:val="1"/>
        </w:rPr>
        <w:t xml:space="preserve">Na nákladnou rekonstrukci kaple ve Frýdlantu nad Ostravicí probíhá veřejná sbírka. 12. ledna proběhlo první otevírání sbírkových pokladniček.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2026-02-11T18:13:08+01:00</dcterms:created>
  <dcterms:modified xsi:type="dcterms:W3CDTF">2026-02-11T18:13:08+01:00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