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BUDOVY MĚSTSKÉHO ÚŘADU JE HOTOVÁ</w:t>
      </w:r>
    </w:p>
    <w:p>
      <w:pPr/>
      <w:r>
        <w:rPr>
          <w:b w:val="1"/>
          <w:bCs w:val="1"/>
        </w:rPr>
        <w:t xml:space="preserve">Rekonstrukce Městského úřadu ve Frýdlantu nad Ostravicí je po necelých dvou letech hotová.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2026-02-11T19:43:25+01:00</dcterms:created>
  <dcterms:modified xsi:type="dcterms:W3CDTF">2026-02-11T19:43:25+01:00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