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Těrlicko připravuje oslavy 100. výročí</w:t>
      </w:r>
    </w:p>
    <w:p>
      <w:pPr/>
      <w:r>
        <w:rPr>
          <w:b w:val="1"/>
          <w:bCs w:val="1"/>
        </w:rPr>
        <w:t xml:space="preserve">Základní škola v Těrlicku se chystá na oslavy svého stého výročí. Žáci si společně s učiteli připravují program pro slavnostní akademii a v těchto dnech se také třídy fotí do narozeninového kalendáře.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</w:t>
      </w:r>
      <w:br/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2026-02-11T18:12:05+01:00</dcterms:created>
  <dcterms:modified xsi:type="dcterms:W3CDTF">2026-02-11T18:12:05+01:00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