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Domovy seniorů zvyšují úhrady za pobyt a služby</w:t>
      </w:r>
    </w:p>
    <w:p>
      <w:pPr/>
      <w:r>
        <w:rPr>
          <w:b w:val="1"/>
          <w:bCs w:val="1"/>
        </w:rPr>
        <w:t xml:space="preserve">Po osmi letech se díky novele zákona mohou navýšit úhrady za poskytování některých sociálních služeb. Což pomůže i pobytovým zařízením. V domově seniorů v Havířově to většina klientů chápe.</w:t>
      </w:r>
    </w:p>
    <w:p>
      <w:pPr/>
      <w:r>
        <w:rPr/>
        <w:t xml:space="preserve">V posledních letech se značně zvyšují ceny za energie, potraviny, rostou platy zaměstnanců. Rostou ale také důchody. Ředitelé sociálních služeb i domovů dlouho volali po navýšení úhrad za služby. Zákonodárci apel vyslyšeli.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“Ty úhrady se zvýšily o zhruba 40 korun za pobyt a den a o 35 korun za stravu za den. Podotýkám, že maximální úhrada za stravu je 205 korun denně a do toho se musí opravdu vlézt tři hlavní jídla, u diabetiků pět jídel za den plus pitný režim. Opravdu, kdo vaří doma, tak ví, že uvařit za 205 korun celodenní stravu, tak je to velký problém i po tom zvýšení. Co se týče zvýšení za ubytování, tak v tom ubytování je už obsažena i péče o naše klienty a mimo jiné i úklid, veškeré energie. Služby týkající se stravování, praní, žehlení a maximální úhrada je 250 korun na den.”</w:t>
      </w:r>
    </w:p>
    <w:p>
      <w:pPr/>
      <w:r>
        <w:rPr/>
        <w:t xml:space="preserve">Celkově se úhrada zvýší asi o zhruba 2300 korun. Ani zvýšení cen za služby ale nepokryje náklady.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“Samozřejmě každá koruna je dobrá. Ty zvýšené platby budou asi v našem případě, kdy máme 270 klientů, činit teď za toho třičtvrtě roku, protože začínáme od 1.4., 4,4 milionu korun: Pokud bychom to brali, že všichni budou platit nesnížené úhrady, že všichni všechno zaplatí, což také není pravidlem. Musím říct, že úhrady klientů pokrývají zhruba 50% na provoz domova. Zbytek je financovaný z dotace MPSV, od zřizovatele a od zdravotních pojišťoven na provedené zdravotní úkony. Ty celkové náklady jsou daleko vyšší, než vybrané peníze od našich klientů.”</w:t>
      </w:r>
    </w:p>
    <w:p>
      <w:pPr/>
      <w:r>
        <w:rPr/>
        <w:t xml:space="preserve">Domov situaci důkladně seniorům vysvětlil.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muselo být, ale mě to nevadí, já mám peněz dost. Já mám velký důchod.”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na to můžeme dívat, nedá se nic dělat. My to nenapravíme a někde se to musí vzít ty peníze. Když všude, tak všude."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na to dívám normálně, že se to musí udělat, protože je všechno drahé. Můj názor je takový, že to musí být.”</w:t>
      </w:r>
    </w:p>
    <w:p>
      <w:pPr/>
      <w:r>
        <w:rPr/>
        <w:t xml:space="preserve">Pokud má senior nízký důchod, který by nepokryl navýšení, jedná domov s rodinnými příslušníky, popřípadě rozdíl doplatí zřizovatel.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Zelená přivítala ve výuce první ukrajinské kamarády</w:t>
      </w:r>
    </w:p>
    <w:p>
      <w:pPr/>
      <w:r>
        <w:rPr>
          <w:b w:val="1"/>
          <w:bCs w:val="1"/>
        </w:rPr>
        <w:t xml:space="preserve">Základní škola Zelená v Životicích je jednou z prvních, která přijala do svého kolektivu děti z uprchlických rodin. Těm se prozatím ve škole líbí. Hlavním úkolem bude výuka českého jazyka.</w:t>
      </w:r>
    </w:p>
    <w:p>
      <w:pPr/>
      <w:r>
        <w:rPr/>
        <w:t xml:space="preserve">Jsou empatické, chytré a hlavně se chtějí učit. Tak hodnotí ředitelka ZŠ Zelená v Životicích první dny, kdy na jejich školu nastoupily děti z Ukrajiny.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"Původně tady mělo být šest dětí z Ukrajiny. Čtyři tady zůstanou a dva velmi šikovné chlapce, kteří v Kyjevě navštěvovali matematickou školu, jsme předali do péče matematické škole Mládežnické. Máme tady chlapečka a holčičku v druhé třídě. Naše děti jsou velmi empatické, chtějí s nimi hovořit, všechno jim ukazují. Učí se vzájemně poznávat. Jsou tady velmi krátkou dobu. I pro ty naše děti je to překvapení. Je to vzájemné oťukávání dětí a myslím, že se jim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rád chodím tady na hřiště a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taky líbí. Škola je pěkná, ale malá. Třídy jsou hezké.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taky z Kyjeva. Je to tady zajímavé, jsou tady hodné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“Snažíme se domlouvat anglicky a trochu si rozumíme.”</w:t>
      </w:r>
    </w:p>
    <w:p>
      <w:pPr/>
      <w:r>
        <w:rPr/>
        <w:t xml:space="preserve">Děti se postupně začnou učit česky. Jsou ale velmi talentované a domluví se i anglicky. Škola si už také pořídila nějaké učební materiály i v ukrajinštině.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“Máme tady vynikající učitelku, nebo všichni kantoři mluví anglicky, takže i ta angličtina se hodí. Ty děti jsou velmi empatické a hlavně chtějí. Myslím si, že zažili určitou hrůzu a i pro ně to není jednoduchá situace opustit domov, bydlet někde na hotelu a ještě navštěvovat novou školu a seznamovat se s novým systémem vzdělávání, protože ten systém je trochu jiný než u nás. Ale, kde je dobrá vůle, tam se to podaří.”</w:t>
      </w:r>
    </w:p>
    <w:p>
      <w:pPr/>
      <w:r>
        <w:rPr/>
        <w:t xml:space="preserve">A dobrou vůli mají i jejich noví kamarádi a spolužáci, kterým škola citlivě vysvětlila, co se na Ukrajině děje.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s nimi chtěla hrát a chtěla bych je naučit mluvit alespoň trochu česky a pomáhat jim. Oni totiž museli opustit svoje domy a jsem ráda, že to přežili.”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“Pomáháme jim a hrajeme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z hlavního města Ukrajiny Kyjeva a jsou moc hodní a já se budu snažit učit se ukrajinsky, abych jim rozuměla a budu je učit česky a budu si s nimi hrát, aby se trochu naučili to, co my tady děláme.”</w:t>
      </w:r>
    </w:p>
    <w:p>
      <w:pPr/>
      <w:r>
        <w:rPr/>
        <w:t xml:space="preserve">K postupnému začleňování ukrajinských dětí dochází i na dalších havířovských školách.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Trenéři havířovských klubů vedou hodiny tělesné výchovy</w:t>
      </w:r>
    </w:p>
    <w:p>
      <w:pPr/>
      <w:r>
        <w:rPr>
          <w:b w:val="1"/>
          <w:bCs w:val="1"/>
        </w:rPr>
        <w:t xml:space="preserve">Havířov se rozhodl spolupracovat s trenéry sportovních klubů, kteří od března vedou na školách hodiny tělesné výchovy. Děti se tak během roku zábavnou formou seznámí s různými sporty a zlepší si pohybovou průpravu.</w:t>
      </w:r>
    </w:p>
    <w:p>
      <w:pPr/>
      <w:r>
        <w:rPr/>
        <w:t xml:space="preserve">Prvňáci havířovských základních škol zažívají zcela jiné hodiny tělesné výchovy, a to v rámci projektu Sport do škol. Například tyto děti ze ZŠ Moravské; se budou celý měsíc učit prvky parkuru. V dalších pak jiné sporty.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“Máme zastoupený fotbal, moderní gymnastiku, máme zastoupený basketbal, karate a různé jiné. Já si myslím, že děti si zvyknou na různé sporty a třeba příští rok budou chtít někde chodit do kroužků, klubů a zalíbí se jim třeba parkur a budou chtít navštěvovat třeba parkur. Je to přínosem pro školu, rodiče a hlavně pro ty děti. Děti z prvních tříd jsme vybrali proto, že to navazuje na pohybovou výchovu, kterou absolvují naše mateřské školy s panem Tabákem.”</w:t>
      </w:r>
    </w:p>
    <w:p>
      <w:pPr/>
      <w:r>
        <w:rPr/>
        <w:t xml:space="preserve">Trenéři vidí v projektu velký smysl.</w:t>
      </w:r>
    </w:p>
    <w:p>
      <w:pPr/>
      <w:r>
        <w:rPr>
          <w:b w:val="1"/>
          <w:bCs w:val="1"/>
        </w:rPr>
        <w:t xml:space="preserve">Patrik Gabryš, lektor parkuru: </w:t>
      </w:r>
      <w:r>
        <w:rPr/>
        <w:t xml:space="preserve">“ Já jsem rád, že Havířov do toho šlápl. Řekněme si to na rovinu, ty děti mají v tomto věku dvě hodiny tělocviku týdně. Dlouho tady ministerstvo lavíruje, že přidá, ale tohle je možná ještě lepší cesta, jak ten tělocvik v tom věku, kdy se ta pohybová gramotnost tvoří, tak zpestřit a nechat je projít různými sporty. Protože je to široká disciplína, když skáču přes překážky, dělám gymnastiku, atletiku, házím míčkem. Všechno by si měly děti vyzkoušet a vytvořit si slušný základ, na kterém pak mohou stavět.”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tu přeskakovali a učili jsme se tu skákat na špičky.”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skákali a hodně se mi to líbilo dneska.”</w:t>
      </w:r>
    </w:p>
    <w:p>
      <w:pPr/>
      <w:r>
        <w:rPr/>
        <w:t xml:space="preserve">V čem byl ten tělocvik dneska jiný?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jsme dneska probíhali všechno a učili jsme se, jak dopadat na zem.”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jsme se učili parkur a ještě jsme se učili přeskakovat překážky.”</w:t>
      </w:r>
    </w:p>
    <w:p>
      <w:pPr/>
      <w:r>
        <w:rPr/>
        <w:t xml:space="preserve">V příštím školním roce by chtělo město projekt rozšířit i pro žáky druhých tříd.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9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