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Nabíjení elektrobusu na 40 km jízdy trvá 10 minut</w:t>
      </w:r>
    </w:p>
    <w:p>
      <w:pPr/>
      <w:r>
        <w:rPr>
          <w:b w:val="1"/>
          <w:bCs w:val="1"/>
        </w:rPr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Chanukový svícen se vrací do Ostravy</w:t>
      </w:r>
    </w:p>
    <w:p>
      <w:pPr/>
      <w:r>
        <w:rPr>
          <w:b w:val="1"/>
          <w:bCs w:val="1"/>
        </w:rPr>
        <w:t xml:space="preserve">Do Ostravy se vrací chanukový svícen, který má za sebou unikátní a dlouhou cestu, začínající v plamenech židovské synagogy těsně před 2. sv. válkou. Jeho pouť skončila podle přání potomka Isidora Riesera, který ho z ohně vytáhl, v Ostravském muzeu.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2026-01-01T05:05:53+01:00</dcterms:created>
  <dcterms:modified xsi:type="dcterms:W3CDTF">2026-01-01T05:05:53+01:00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