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věnovali zaměstnancům</w:t>
      </w:r>
    </w:p>
    <w:p>
      <w:pPr/>
      <w:r>
        <w:rPr>
          <w:b w:val="1"/>
          <w:bCs w:val="1"/>
        </w:rPr>
        <w:t xml:space="preserve">Beskydské rehabilitační centrum v Čeladné zahájilo svou hlavní sezonu malou slavností. Připomnělo na ni tři aktuální věci, které jsou pro úspěšný chod jejich zařízení zásadní. Dokončení přístavby Léčebného domu dr. Storcha s novou rehabilitací, konec covidu a v květnu úspěšnou reakreditaci na další tři roky.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2026-02-07T20:06:57+01:00</dcterms:created>
  <dcterms:modified xsi:type="dcterms:W3CDTF">2026-02-07T20:06:57+01:00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