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„Dnů proti vandalismu“ se školáci zapojili do úklidu</w:t>
      </w:r>
    </w:p>
    <w:p>
      <w:pPr/>
      <w:r>
        <w:rPr>
          <w:b w:val="1"/>
          <w:bCs w:val="1"/>
        </w:rPr>
        <w:t xml:space="preserve">Stonavští žáci mají za sebou projekt – Dny proti vandalismu. Rozdělen byl do několika fází.</w:t>
      </w:r>
    </w:p>
    <w:p>
      <w:pPr/>
      <w:r>
        <w:rPr/>
        <w:t xml:space="preserve">Dny proti vandalismu. Projekt stonavské základní školy, který se u školáků setkal s velkým ohlasem. Byli to právě oni, kdo na projevy vandalismu ve škole i v obci upozornil.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„Samy děti začaly upozorňovat na projevy vandalismu. Byl to impuls pro naši metodičku prevence, paní učitelku Huplíkovou, aby rozjela akci Dny proti vandalismu.“</w:t>
      </w:r>
    </w:p>
    <w:p>
      <w:pPr/>
      <w:r>
        <w:rPr/>
        <w:t xml:space="preserve">Vše začalo třídnickými hodinami. Poté školáci vybaveni fotoaparáty monitorovali projevy vandalismu nejen ve svých třídách ale i po celé obci.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„Tyto úlovky potom zúročili na výstavce, kterou tady vidíte kolem mě. Včera ve škole vytvářeli výtvarné projekty, kde vyjadřovali svůj názor, jak se dívají na vandalismus a na to, jak ta obec bez těch vandalů by byla mnohem hezčí.“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fotili různé grafity na zastávkách.“ „Fotili jsme grafity a odhozené odpadky.“</w:t>
      </w:r>
    </w:p>
    <w:p>
      <w:pPr/>
      <w:r>
        <w:rPr/>
        <w:t xml:space="preserve">Školáci navíc sami přiložili ruku k dílu a vrhli se do úklidu.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„Ve třídách to vonělo čisticími prostředky, lavice se leskly a dokonce na podlaze zmizely skvrny. Myslím si, že i obyvatelé Stonavy si museli všimnout, že děti prošly a vysbíraly odpadky. Hodně nápadnou změnou prošla autobusová zastávka u školy, kterou žáci natřeli.“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„Uklízeli jsme naši třídu a pak okolo haly a PZKO.“ „Včera jsme uklízeli třídu, potom jsme šli ven a sbírali odpadky.“ „Byli jsme čtyři, co jsme natírali zastávku pod naší školou, která byla posprejovaná.“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„Za sebe jsem byla překvapená. Děti pracovaly s nadšením a měly radost z toho, že se jim daří. Že mají pěknou čistou třídu a i venku, když jsme sbírali odpadky, tak se předháněly, kdo co posbírá.“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„Velice si považuji toho, že ve škole přišli s takovým nápadem. Není to poprvé, je to už taková tradice, kdy si děti všímají toho nepěkného, co kolem nás je. Jsem plný dojmů z toho, že máme Stonavu zase čistou.“ </w:t>
      </w:r>
    </w:p>
    <w:p>
      <w:pPr/>
      <w:r>
        <w:rPr/>
        <w:t xml:space="preserve">Projekt Dny proti vandalismu vyvrcholil sportovním dopolednem plným různých aktivit. Svůj prostor ve sportovní hale měly také školní kroužky. Názorně tak všichni viděli, jakým způsobem lze trávit svůj volný čas.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předškoláci strávili týden v Beskydech</w:t>
      </w:r>
    </w:p>
    <w:p>
      <w:pPr/>
      <w:r>
        <w:rPr>
          <w:b w:val="1"/>
          <w:bCs w:val="1"/>
        </w:rPr>
        <w:t xml:space="preserve">Teď se přesuneme do Beskyd. Konkrétně na Bílou. Právě tady totiž děti ze stonavských mateřinek strávily týden ve školce v přírodě, a jak sami uvidíte, velmi se jim tady líbilo.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 Grupa s K.Slowioczkem potěšila obyvatele stonavské DPS</w:t>
      </w:r>
    </w:p>
    <w:p>
      <w:pPr/>
      <w:r>
        <w:rPr>
          <w:b w:val="1"/>
          <w:bCs w:val="1"/>
        </w:rPr>
        <w:t xml:space="preserve">Obyvatelé Domu s pečovatelskou službou ELIM mají za sebou další setkání v rámci projektu Slezské diakonie „kavárna U Lidušky. O kulturní program se postaral českotěšínský pěvecký sbor TA Grupa, spolu s Klemensem Slowioczkem.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Sukcesem dla zespołu ´Dziecka ze Stonawy´ zakończył się Przegląd Cieszyńskiej Pieśni Ludowej. Imprezę organizuje Polskie Towarzystwo Artystyczne ´Ars Musica´ i Polskie Centrum Pedagogiczne. W jury zasiadają eksperci z obydwu stron Śląska Cieszyńskiego.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2026-03-22T00:29:10+01:00</dcterms:created>
  <dcterms:modified xsi:type="dcterms:W3CDTF">2026-03-22T00:29:10+01:00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