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Berušky pekly dobroty ve školní kuchyňce</w:t>
      </w:r>
    </w:p>
    <w:p>
      <w:pPr/>
      <w:r>
        <w:rPr>
          <w:b w:val="1"/>
          <w:bCs w:val="1"/>
        </w:rPr>
        <w:t xml:space="preserve">Cvičnou kuchyni čeladenské základní školy obsadily děti z mateřinky Beruška. Upekly si dobroty na školkovou oslavu.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2026-02-07T09:56:51+01:00</dcterms:created>
  <dcterms:modified xsi:type="dcterms:W3CDTF">2026-02-07T09:56:51+01:00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