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ZŠ Gen. Janka se pyšní novou tělocvičnou</w:t>
      </w:r>
    </w:p>
    <w:p>
      <w:pPr/>
      <w:r>
        <w:rPr>
          <w:b w:val="1"/>
          <w:bCs w:val="1"/>
        </w:rPr>
        <w:t xml:space="preserve">V Základní škole Gen. Janka prošla kompletní rekonstrukcí tělocvična. Ta byla ještě v původním stavu a opravu potřebovala jako sůl. Nebezpečná byla zejména podlaha, která se vzdouvala hned na několika místech.</w:t>
      </w:r>
    </w:p>
    <w:p>
      <w:pPr/>
      <w:r>
        <w:rPr>
          <w:b w:val="1"/>
          <w:bCs w:val="1"/>
        </w:rPr>
        <w:t xml:space="preserve">Šárka Fehérová, </w:t>
      </w:r>
      <w:r>
        <w:rPr>
          <w:b w:val="1"/>
          <w:bCs w:val="1"/>
        </w:rPr>
        <w:t xml:space="preserve">ředitelka ZŠ Gen. Janka: </w:t>
      </w:r>
      <w:r>
        <w:rPr/>
        <w:t xml:space="preserve">“Tělocvična prodělala obrovskou změnu a jsem moc ráda, že to bylo velice rychlé. Sice přípravy trvaly déle, žáci byly bez tělesné výchovy v těchto prostorách a museli mít náhradní programy jako saunu nebo cvičení venku.”</w:t>
      </w:r>
    </w:p>
    <w:p>
      <w:pPr/>
      <w:r>
        <w:rPr>
          <w:b w:val="1"/>
          <w:bCs w:val="1"/>
        </w:rPr>
        <w:t xml:space="preserve">Anketa: žáci ZŠ Gen. Janka: </w:t>
      </w:r>
      <w:r>
        <w:rPr/>
        <w:t xml:space="preserve">“Mi se ta tělocvična moc líbí. Je moc hezká.”</w:t>
      </w:r>
    </w:p>
    <w:p>
      <w:pPr/>
      <w:r>
        <w:rPr/>
        <w:t xml:space="preserve">“Já si taky myslím, že tělocvična je hezčí a doufám, že se dalším dětem bude taky sportovat hezky. A doufám, že pak budou pořádně vytrénovaní a budou podávat hezké výkony za reprezentaci školy.”</w:t>
      </w:r>
    </w:p>
    <w:p>
      <w:pPr/>
      <w:r>
        <w:rPr>
          <w:b w:val="1"/>
          <w:bCs w:val="1"/>
        </w:rPr>
        <w:t xml:space="preserve">Jana Pagáčová, místostarostka MOb Ostrava-Mariánské Hory a Hulváky: </w:t>
      </w:r>
      <w:r>
        <w:rPr/>
        <w:t xml:space="preserve">“Nově zrekonstruovaná tělocvična, vedle krásné sportovní hřiště, dopravní hřiště, to vše přispívá k atraktivitě této školy a troufám si říct, že je jednou z nejlépe vybavených škol co se týká sportování a pohybových aktivit zdejších žáků.”</w:t>
      </w:r>
    </w:p>
    <w:p>
      <w:pPr/>
      <w:r>
        <w:rPr/>
        <w:t xml:space="preserve">Rekonstrukce tělocvičny trvala pouhé 4 měsíce a vyžádala si přes 10 milionů korun bez DPH.</w:t>
      </w:r>
    </w:p>
    <w:p>
      <w:pPr/>
      <w:r>
        <w:rPr>
          <w:b w:val="1"/>
          <w:bCs w:val="1"/>
        </w:rPr>
        <w:t xml:space="preserve">Patrik Hujdus, starosta MOb Ostrava-Mariánské Hory a hulváky: </w:t>
      </w:r>
      <w:r>
        <w:rPr/>
        <w:t xml:space="preserve">“Před rekonstrukcí tady byla původní tělocvična, která měla problémy s podlahou, která měla velmi špatné technické parametry a vlastně se v ní už cvičit nedalo, nebo pouze na některých místech, takže už to bylo i nebezpečné. Městský obvod proto ve spolupráci se školou hledal cesty, jak tělocvičnu opravit a díky dotačnímu titulu u Národní sportovní agentury se to povedlo.”</w:t>
      </w:r>
    </w:p>
    <w:p>
      <w:pPr/>
      <w:r>
        <w:rPr/>
        <w:t xml:space="preserve">Dotace byla 6 a půl milionů korun. Zbytek doplatil obvod spolu s městem.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2025-12-23T04:42:12+01:00</dcterms:created>
  <dcterms:modified xsi:type="dcterms:W3CDTF">2025-12-23T04:42:12+01:00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