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se základnou na zeleném trávníku</w:t>
      </w:r>
    </w:p>
    <w:p>
      <w:pPr/>
      <w:r>
        <w:rPr>
          <w:b w:val="1"/>
          <w:bCs w:val="1"/>
        </w:rPr>
        <w:t xml:space="preserve">Fotbalisté Čeladné také letos připravili pro sportovce dva příměstské tábory. Účastníci prvního turnusu byli vlastně prvními, kdo si mohli zakopat, po odeznělé sezoně, na čerstvě zregenerovaném kvalitním trávníku.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4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2026-05-26T09:42:59+02:00</dcterms:created>
  <dcterms:modified xsi:type="dcterms:W3CDTF">2026-05-26T09:42:59+02:00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