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Frýdlantě se konaly Burčákové slavnosti</w:t>
      </w:r>
    </w:p>
    <w:p>
      <w:pPr/>
      <w:r>
        <w:rPr>
          <w:b w:val="1"/>
          <w:bCs w:val="1"/>
        </w:rPr>
        <w:t xml:space="preserve">Na náměstí v centru Frýdlantu nad Ostravicí se konaly další Burčákové slavnosti, které připravilo místní Kulturní centrum. Vedle burčáku mohli lidé ochutnat několik druhů vína z jihu Moravy a aktivně se účastnit i degustace s odborným výkladem.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“Letos probíhá 2. ročník Burčákových slavností, teprve druhý, protože dva roky víceméně díky covidu realizované nebyly. To znamená, že se s touto tradicí započalo v roce 2019 a letos jsme si říkali, že by bylo dobré v tradici pokračovat. Máme tady několik stánků s burčákem z jižní Moravy a několik atrakcí pro děti a samozřejmě nějaké povídání o víně, aby se lidé dozvěděli něco víc, než jen ochutnali.”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Ostravy se podívat do Frýdlantu a burčák nám určitě chutná. Do vína asi nepůjdeme, my raději pivo.”</w:t>
      </w:r>
    </w:p>
    <w:p>
      <w:pPr/>
      <w:r>
        <w:rPr/>
        <w:t xml:space="preserve">Součástí Burčákových slavností byl i doprovodný hudební program. 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“Co se týče programu, tak hlavní vystoupení přijde ve 20 hodin a bude to skupina Hodiny, kterou jistě každý zná z rádií. Možná ne podle tváří, ale písničkami určitě ano. A samozřejmě k vínu patří cimbálovka, takže celý den probíhají vystoupení místní cimbálovky, takže určitě milovníci vína i cimbálovky si přijdou na své.”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3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2026-05-09T03:14:22+02:00</dcterms:created>
  <dcterms:modified xsi:type="dcterms:W3CDTF">2026-05-09T03:14:22+02:00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