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Den ukázal, že na problémy tu lidé nejsou sami</w:t>
      </w:r>
    </w:p>
    <w:p>
      <w:pPr/>
      <w:r>
        <w:rPr>
          <w:b w:val="1"/>
          <w:bCs w:val="1"/>
        </w:rPr>
        <w:t xml:space="preserve">Po třech letech se do Nového Jičína na Masarykovo náměstí vrátila akce, která si dává za cíl prezentovat sociální služby. Populární formou lidem ukázala, že tu v případě mnohých problémů nejsou sami.</w:t>
      </w:r>
    </w:p>
    <w:p>
      <w:pPr/>
      <w:r>
        <w:rPr/>
        <w:t xml:space="preserve">Den sociálních služeb, letos pod názvem “Pomáháš, pomáháme”, na jednom místě, na Masarykově náměstí, prezentoval najednou na 30 organizací a služeb, které v Novém Jičíně poskytují pomoc v různých oblastech života, ať už handicapovaným lidem, seniorům, rodinám i dětem v krizových situacích nebo lidem bez domova.  </w:t>
      </w:r>
    </w:p>
    <w:p>
      <w:pPr/>
      <w:r>
        <w:rPr>
          <w:b w:val="1"/>
          <w:bCs w:val="1"/>
        </w:rPr>
        <w:t xml:space="preserve">Daniela Susíková, vedoucí odboru sociálních věcí, MěÚ Nový Jičín: </w:t>
      </w:r>
      <w:r>
        <w:rPr/>
        <w:t xml:space="preserve">“Sociální služby jsou jako Popelka, vždycky se o ně lidi začnou zajímat, teprve až když je začínají potřebovat. A 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w:t>
      </w:r>
    </w:p>
    <w:p>
      <w:pPr/>
      <w:r>
        <w:rPr/>
        <w:t xml:space="preserve">Prezentovaly se zde velké služby, jako jsou Charita a Slezské diakonie, rodinná centra, domovy pro seniory a zdravotně postižené, nízkoprahové zařízení pro děti a mládež,  protidrogová prevence. Byla zde i řada různých poraden nebo také sociálně aktivizační služba pro rodiny s dětmi, která v Novém Jičíně působí třetím rokem.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zajíždí zde krizové centrum a pak je ještě součástí organizace náhradní rodinná péče, kde se řeší pěstounství. Ta úzce spolupracuje s OSPOD. Naše služba je v povědomí, protože my poskytujeme podporu a prevenci rodinám, které jsou sociálně vyloučené, mají to složité, tak, aby se mohly zapojit do běžného života.”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Dobrovolníkem, který se chce věnovat osamělým seniorům, zdravotně postiženým  nebo vyloučeným dětem, se může stát každý, kdo má minimálně 15 let. </w:t>
      </w:r>
    </w:p>
    <w:p>
      <w:pPr/>
      <w:r>
        <w:rPr>
          <w:b w:val="1"/>
          <w:bCs w:val="1"/>
        </w:rPr>
        <w:t xml:space="preserve">Irena Blablová, koordinátorka, Dobrovolnické centrum ADRA: </w:t>
      </w:r>
      <w:r>
        <w:rPr/>
        <w:t xml:space="preserve">“Kdyby si někdo chtěl vyzkoušet dobrovolnictví jen tak, nanečisto, tak by mohl 4. října, kdy pořádáme takovou jednorázovou akci v Domově Duha. Tak přijďte, vyzkoušejte si to nezávazně a uvidíte, že to vlastně vůbec nic není.”  </w:t>
      </w:r>
    </w:p>
    <w:p>
      <w:pPr/>
      <w:r>
        <w:rPr/>
        <w:t xml:space="preserve">Akci “Pomáháš, pomáháme” podpořil doprovodný program, vystoupily dětské soubory,  například žáci zdejšího Odborného učiliště a praktické školy nebo skokani přes švihadla Střediska volného času Fokus.</w:t>
      </w:r>
    </w:p>
    <w:p>
      <w:pPr/>
      <w:r>
        <w:rPr/>
        <w:t xml:space="preserve">---</w:t>
      </w:r>
    </w:p>
    <w:p>
      <w:pPr>
        <w:pStyle w:val="Heading1"/>
      </w:pPr>
      <w:r>
        <w:rPr>
          <w:sz w:val="36"/>
          <w:szCs w:val="36"/>
        </w:rPr>
        <w:t xml:space="preserve">Do svého díla otiskla své zdroje inspirace</w:t>
      </w:r>
    </w:p>
    <w:p>
      <w:pPr/>
      <w:r>
        <w:rPr>
          <w:b w:val="1"/>
          <w:bCs w:val="1"/>
        </w:rPr>
        <w:t xml:space="preserve">Prostor kamenné bašty patří v září Ladě Poulové. Novojičínská výtvarnice zde prezentuje svou tvorbu z posledních zhruba patnácti let, jednotící myšlenkou je osobní zdroj inspirace.</w:t>
      </w:r>
    </w:p>
    <w:p>
      <w:pPr/>
      <w:r>
        <w:rPr/>
        <w:t xml:space="preserve">Otisk, to je název výstavy grafik, maleb, papírových objektů a dalších experimentů, na kterých Lada Polová pracovala zhruba posledních patnáct let. K vidění je v kamenné baště. </w:t>
      </w:r>
    </w:p>
    <w:p>
      <w:pPr/>
      <w:r>
        <w:rPr>
          <w:b w:val="1"/>
          <w:bCs w:val="1"/>
        </w:rPr>
        <w:t xml:space="preserve">Lada Poulová, výtvarnice: </w:t>
      </w:r>
      <w:r>
        <w:rPr/>
        <w:t xml:space="preserve">“Aby to mělo takovou jednotící myšlenka, tak je to takový výběr toho, co mě inspiruje, o mě přivádí někam dál, co zpracovávám, co zpracovávám v sobě, a potom dávám nějakým způsobem na papír. Takže jsou to nejen malby akvarelem, akvarel je moje nejoblíbenější technika, ale jsou ti ti tisky, grafické techniky, linoryt, suchá jehla, lept, které mě zase dovolují pracovat trošičku jinak s tím námětem a je v tom i jiná tvůrčí svoboda.”      </w:t>
      </w:r>
    </w:p>
    <w:p>
      <w:pPr/>
      <w:r>
        <w:rPr/>
        <w:t xml:space="preserve">Právě v oblíbených akvarelech se objevuje i poněkud tajuplná Inspirace novojičínským centrem.</w:t>
      </w:r>
    </w:p>
    <w:p>
      <w:pPr/>
      <w:r>
        <w:rPr/>
        <w:t xml:space="preserve">V části své tvorby Lada Poulová odráží i příběh, kdy inspiraci náměstím přetvořila až do výroby broží.  </w:t>
      </w:r>
    </w:p>
    <w:p>
      <w:pPr/>
      <w:r>
        <w:rPr>
          <w:b w:val="1"/>
          <w:bCs w:val="1"/>
        </w:rPr>
        <w:t xml:space="preserve">Lada Poulová, výtvarnice: </w:t>
      </w:r>
      <w:r>
        <w:rPr/>
        <w:t xml:space="preserve">“To byla trošku i inspirace poselstvím, které jsem četla v knížce, kterou napsala Madeleine Albrightová o Tajemné řeči broží. A tam mě napadlo, že symbol toho města, ke kterému jsme se nějakým způsobem po letech dopracovala zjednodušováním těch hlavních stavebních prvků na tom náměstí, že to vlastně může být i taková zajímaví brož, která pro mě má význam rodného města, tvůrčí myšlenky a také to pro někoho může být jen taková značka, kterou nedešifruje, že je to přímo dům nebo budova.”  </w:t>
      </w:r>
    </w:p>
    <w:p>
      <w:pPr/>
      <w:r>
        <w:rPr/>
        <w:t xml:space="preserve">Lada Poulová vyrostla v tvůrčím prostředí rodičů výtvarníků, ale jsou to nejen tyto vlivy a geny, které se odráží v jejích uměleckých pracích. Na baště jsou toho příkladem papírové svetříky.</w:t>
      </w:r>
    </w:p>
    <w:p>
      <w:pPr/>
      <w:r>
        <w:rPr>
          <w:b w:val="1"/>
          <w:bCs w:val="1"/>
        </w:rPr>
        <w:t xml:space="preserve">Lada Poulová, výtvarnice: </w:t>
      </w:r>
      <w:r>
        <w:rPr/>
        <w:t xml:space="preserve">“To je taková pocta mojí mamince. Od dětství mi pletla svetry s norským vzorem. A já jsme potom pochopila, když jsme se věnovala tomu náměstí, že ten motiv náměstí je také takový vzor a že ten motiv toho náměstí mohu vyplést takovým určitým způsobem do toho papíru. Takže je to kolekce svetrů s novojičínským vzorem.”   </w:t>
      </w:r>
    </w:p>
    <w:p>
      <w:pPr/>
      <w:r>
        <w:rPr/>
        <w:t xml:space="preserve">Cyklus grafik zase obsahuje například lept barokního kostela na Zelené hoře. I ten je inspirován osobou blízkou. </w:t>
      </w:r>
    </w:p>
    <w:p>
      <w:pPr/>
      <w:r>
        <w:rPr/>
        <w:t xml:space="preserve">Výstava Otisk Lady Poulové potrvá na baště do 4. října. K vidění je obvykle v pondělí a středy od 15 do 17 hodiny. </w:t>
      </w:r>
    </w:p>
    <w:p>
      <w:pPr/>
      <w:r>
        <w:rPr/>
        <w:t xml:space="preserve">---</w:t>
      </w:r>
    </w:p>
    <w:p>
      <w:pPr>
        <w:pStyle w:val="Heading1"/>
      </w:pPr>
      <w:r>
        <w:rPr>
          <w:sz w:val="36"/>
          <w:szCs w:val="36"/>
        </w:rPr>
        <w:t xml:space="preserve">Basketbalisté chtějí úspěch zopakovat</w:t>
      </w:r>
    </w:p>
    <w:p>
      <w:pPr/>
      <w:r>
        <w:rPr>
          <w:b w:val="1"/>
          <w:bCs w:val="1"/>
        </w:rPr>
        <w:t xml:space="preserve">Basketbalisté vstoupili do nového ročníku první ligy. S podobně složeným týmech chtějí minimálně zopakovat úspěch z loňské soutěže, a to umístění v první čtyřce.</w:t>
      </w:r>
    </w:p>
    <w:p>
      <w:pPr/>
      <w:r>
        <w:rPr/>
        <w:t xml:space="preserve">S loňskou sezonou mohli být novojičínští basketbalisté spokojeni. A mužstvo v I. lize postoupilo mezi závěrečnou čtyřku, vyřadil je až tým Slavia Praha, který se nakonec probojoval do nejvyšší soutěže. Přáním pro právě začínající ročník soutěže je - výsledek zopakovat. </w:t>
      </w:r>
    </w:p>
    <w:p>
      <w:pPr/>
      <w:r>
        <w:rPr>
          <w:b w:val="1"/>
          <w:bCs w:val="1"/>
        </w:rPr>
        <w:t xml:space="preserve">David Hájek, trenér BC Nový Jičín: </w:t>
      </w:r>
      <w:r>
        <w:rPr/>
        <w:t xml:space="preserve">“Tým je složený podobně, takže já si myslím, že si nemusí ty cíle klást  zase nějak úplně dole. Chtěli bychom se určitě dostat to play off. uděláme proto maximum. Zase nám pomáhají kluci z Ostravy plus i naši kluci z Nového Jičína jsou zase o něco zkušenější. Takže věřím, že to bude fungovat.” </w:t>
      </w:r>
    </w:p>
    <w:p>
      <w:pPr/>
      <w:r>
        <w:rPr/>
        <w:t xml:space="preserve">Barvy domácího klubu tak budou opět hájit například odchovanci Zdeněk Jakubu, Jan Kelar, Lukáš Pindroch nebo Daniel Panák. Z posil z NH Ostrava to budou mimo jiné Gianluca Prošek, Kevin Týml a Tomáš Havlík. </w:t>
      </w:r>
    </w:p>
    <w:p>
      <w:pPr/>
      <w:r>
        <w:rPr>
          <w:b w:val="1"/>
          <w:bCs w:val="1"/>
        </w:rPr>
        <w:t xml:space="preserve">Jan Kelar, hráč BC Nový Jičín: </w:t>
      </w:r>
      <w:r>
        <w:rPr/>
        <w:t xml:space="preserve">“My doufáme, že úspěch bude ještě větší, samozřejmě vždy do každého zápasu jsem se s tím, že chceme vyhrát a bereme jen výhru.”  </w:t>
      </w:r>
    </w:p>
    <w:p>
      <w:pPr/>
      <w:r>
        <w:rPr>
          <w:b w:val="1"/>
          <w:bCs w:val="1"/>
        </w:rPr>
        <w:t xml:space="preserve">Lukáš Bukovjan, hráč BC Nový Jičín: </w:t>
      </w:r>
      <w:r>
        <w:rPr/>
        <w:t xml:space="preserve">“Určitě bychom minimálně chtěli zopakovat to umístění z loňska, neli lépe. A to je náš cíl do nadcházející sezony.” </w:t>
      </w:r>
    </w:p>
    <w:p>
      <w:pPr/>
      <w:r>
        <w:rPr>
          <w:b w:val="1"/>
          <w:bCs w:val="1"/>
        </w:rPr>
        <w:t xml:space="preserve">David Hájek, trenér BC Nový Jičín: </w:t>
      </w:r>
      <w:r>
        <w:rPr/>
        <w:t xml:space="preserve">“Kluci z Nového Jičína zůstávají, zkoušíme zapracovat, zatím jen na tréninku, naši mládež, jednoho kluka z U19. Zatím ho tedy chceme zařadit alespoň na tréninky.”  </w:t>
      </w:r>
    </w:p>
    <w:p>
      <w:pPr/>
      <w:r>
        <w:rPr/>
        <w:t xml:space="preserve">Hracími dny první ligy budou zpravidla pátky se začátky utkání v 19 hodin, výjimečně, právě kvůli spolupráci s hráči NH Ostrava, to budou neděle v 16 hodin. Tento hrací den, neděle 19. září, byl právě dnem, kdy novojičínští basketbalisté odstartovalo letošní ročník soutěže doma proti Zlínu - sezonu zahájili vítězstvím  97:75.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2026-04-19T11:57:17+02:00</dcterms:created>
  <dcterms:modified xsi:type="dcterms:W3CDTF">2026-04-19T11:57:17+02:00</dcterms:modified>
</cp:coreProperties>
</file>

<file path=docProps/custom.xml><?xml version="1.0" encoding="utf-8"?>
<Properties xmlns="http://schemas.openxmlformats.org/officeDocument/2006/custom-properties" xmlns:vt="http://schemas.openxmlformats.org/officeDocument/2006/docPropsVTypes"/>
</file>