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Mladí architekti a krajináři z Německa v Bruntále</w:t>
      </w:r>
    </w:p>
    <w:p>
      <w:pPr/>
      <w:r>
        <w:rPr>
          <w:b w:val="1"/>
          <w:bCs w:val="1"/>
        </w:rPr>
        <w:t xml:space="preserve">Spolupráce Bruntálu s architektem Herbertem Dreiseitlem vstoupila do další fáze. Město navštívilo na pracovním pobytu téměř 50 studentů architektury a krajinotvorby z Německa spolu s pětičlennou skupinou z pražského ČVUT. Věnovali se perspektivám rozvoje pro další půlstoletí.</w:t>
      </w:r>
    </w:p>
    <w:p>
      <w:pPr/>
      <w:r>
        <w:rPr/>
        <w:t xml:space="preserve"> Studenti se během svého třídenního pobytu seznamovali se silnými i slabými stránkami města.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„Dnešním dnem pokračuje spolupráce s profesorem Herbertem Dreiseitlem na projektu Bridging The Gap – vize města Bruntálu 2070. Na workshopu mluvil o tom, že přijedou studenti, kteří se zabývají krajinotvorbou, architekturou a územním plánováním, dnes tady máme první den společného workshopu s více než 50 studenty, kteří dorazili z Německa.“</w:t>
      </w:r>
    </w:p>
    <w:p>
      <w:pPr/>
      <w:r>
        <w:rPr>
          <w:b w:val="1"/>
          <w:bCs w:val="1"/>
        </w:rPr>
        <w:t xml:space="preserve">Nicole Phoser, profesorka a vedoucí skupiny: </w:t>
      </w:r>
      <w:r>
        <w:rPr/>
        <w:t xml:space="preserve">„Toto jsou studenti z univerzity z Nürtingenu, jsou to studenti krajinářství a architektury a také pokročilí studenti krajinářství a architektury.“</w:t>
      </w:r>
    </w:p>
    <w:p>
      <w:pPr/>
      <w:r>
        <w:rPr/>
        <w:t xml:space="preserve"> Pobyt studentů v Bruntále byl veskrze pracovní. Absolvovali výuku, projektovali a navrhovali varianty budoucích perspektiv města.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„Bruntál je pro ně velmi dobrý příklad. Studenti se budou věnovat rozvoji města, bydlení, volným plochám, dopravním problémům, parkům a také vodní infrastruktuře. Navštíví také různé lokality. Budeme v průmyslové zóně, v obytných zónách a také v nejbližším okolí města, včetně přehrady a hor.“</w:t>
      </w:r>
    </w:p>
    <w:p>
      <w:pPr/>
      <w:r>
        <w:rPr/>
        <w:t xml:space="preserve"> Závěr pracovního pobytu studentů byl věnován výsledným prezentacím jejich návrhů v různých oblastech života města.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„Skupina byla rozdělena na několik pracovních skupin a tato cvičení jim pomohou na universitě, kde se učí, jak najít řešení, které je velmi komplexní.  A já si myslím, že projekt Bridging The Gap je pro studenty ideální.“</w:t>
      </w:r>
    </w:p>
    <w:p>
      <w:pPr/>
      <w:r>
        <w:rPr/>
        <w:t xml:space="preserve"> S komplexními výsledky práce a finálními návrhy seznámí budoucí architekti město v lednu a únoru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31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2026-05-16T19:19:54+02:00</dcterms:created>
  <dcterms:modified xsi:type="dcterms:W3CDTF">2026-05-16T19:19:54+02:00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