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Obec investuje do fotovoltaiky, hřiště a svítidel</w:t>
      </w:r>
    </w:p>
    <w:p>
      <w:pPr/>
      <w:r>
        <w:rPr>
          <w:b w:val="1"/>
          <w:bCs w:val="1"/>
        </w:rPr>
        <w:t xml:space="preserve">Čeladná v tuto chvíli připravuje nebo už realizuje pět větších investičních akcí. Jsou to výstavba fotovoltaické elektrárny pro základní školu a sportovní halu nebo vybudování tří nových přechodů pro chodce přes hlavní tah obcí.</w:t>
      </w:r>
    </w:p>
    <w:p>
      <w:pPr/>
      <w:r>
        <w:rPr>
          <w:b w:val="1"/>
          <w:bCs w:val="1"/>
        </w:rPr>
        <w:t xml:space="preserve">Jindřich Michna, správa majetku, OÚ Čeladná: </w:t>
      </w:r>
      <w:r>
        <w:rPr/>
        <w:t xml:space="preserve">“Dále z investicí je to rekonstrukce veřejného osvětlení, tato rekonstrukce je celková spočívající ve výměně svítidel, rekonstrukci rozvaděčů a vodiče. Poslední větší investicí je rekonstrukce sportovního areálu spočívající v nástřiku tartanového povrchu a výměny sítí.”  </w:t>
      </w:r>
    </w:p>
    <w:p>
      <w:pPr/>
      <w:r>
        <w:rPr/>
        <w:t xml:space="preserve">Oprava tartanové dráhy, navazující na nedávnou výměnu umělého trávníku, by mohla proběhnout ještě letos, pokud to počasí dovolí.  Na projekty veřejného osvětlení a fotovoltaiku se obec snaží získat dotaci.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“K té fotovoltaice je dotace přislíbena, ovšem není to zatím potvrzeno. Jedná se o zhruba o rozpočtovou částku šest a půl milionu korun včetně DPH, pokud dotace vyjde, získáme z uznatelných nákladů nějakých tři a půl milionu.”   </w:t>
      </w:r>
    </w:p>
    <w:p>
      <w:pPr/>
      <w:r>
        <w:rPr/>
        <w:t xml:space="preserve">Ovšem hlavním plánovaným projektem je rekonstrukce a rozšíření kapacity čistírny odpadních vod. Realizace je ale závislá především na státní podpoře. </w:t>
      </w:r>
    </w:p>
    <w:p>
      <w:pPr/>
      <w:r>
        <w:rPr>
          <w:b w:val="1"/>
          <w:bCs w:val="1"/>
        </w:rPr>
        <w:t xml:space="preserve">Jindřich Michna, správa majetku, OÚ Čeladná: </w:t>
      </w:r>
      <w:r>
        <w:rPr/>
        <w:t xml:space="preserve">“Ta dotace, aby byla pro nás přijatelná, by měla být minimálně 70 až 80 procent z uznatelných nákladů.” 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“Bohužel, kapacita čističky odpadních vod v Čeladné je nedostatečná, pokud se dotace získá, tak by se dalo napojit spoustu dalších žadatelů.” </w:t>
      </w:r>
    </w:p>
    <w:p>
      <w:pPr/>
      <w:r>
        <w:rPr/>
        <w:t xml:space="preserve">Podmínky pro možné dotace budou známy počátkem příštího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2-11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2026-08-15T16:33:50+02:00</dcterms:created>
  <dcterms:modified xsi:type="dcterms:W3CDTF">2026-08-15T16:33:50+02:00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