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Známe vítěze 3. ročníku projektu Náš obvod</w:t>
      </w:r>
    </w:p>
    <w:p>
      <w:pPr/>
      <w:r>
        <w:rPr>
          <w:b w:val="1"/>
          <w:bCs w:val="1"/>
        </w:rPr>
        <w:t xml:space="preserve">Celkem šest nápadů, jak vylepšit obvod Moravská Ostrava a Přívoz letos obyvatelé poslali do participativního rozpočtu Náš obvod. V hlasování lidé vybrali tři nejlepší. Mezi nimi například Lavičky připomínající historii obvodu. Realizace proběhne příští rok.</w:t>
      </w:r>
    </w:p>
    <w:p>
      <w:pPr/>
      <w:r>
        <w:rPr/>
        <w:t xml:space="preserve">V městském obvodu Moravská Ostrava a Přívoz už mají výsledky 3. ročníku participativního rozpočtu Náš obvod. V hlasování lidé vybrali 3 vítězné projekty. K dispozici měli 3 kladné a jeden záporný hlas. Poprvé mohli hlasovat na prezentaci návrhů ve Dvoraně radnice.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“Moc chci poděkovat všem, co se účastnili hlasování, protože je to taková naše vzpruha do dalších let, kdy chceme ještě navyšovat rozpočet a chceme participativní rozpočet samozřejmě podporovat. Zapojení těch lidí je velké. Dokonce nám hlasují lidé z celé Ostravy. Jedna z výherkyň naší soutěže byla z Jihu, takže jsme moc rádi, že ten náš kvalitní participativní rozpočet , který je výborně zpracován, má takový ohlas a takový úspěch.”</w:t>
      </w:r>
    </w:p>
    <w:p>
      <w:pPr/>
      <w:r>
        <w:rPr>
          <w:b w:val="1"/>
          <w:bCs w:val="1"/>
        </w:rPr>
        <w:t xml:space="preserve">Jakub Vontroba, projektový manažer, MOb Moravská Ostrava a Přívoz: </w:t>
      </w:r>
      <w:r>
        <w:rPr/>
        <w:t xml:space="preserve">“V letošním ročníku participativního rozpočtu se na 1. místě umístil projekt malovaných hřišť a na druhém místě se umístil projekt laviček připomínajících historii obvodu. Na třetím místě projekt Ohnisko. Realizace třetího projektu bude záviset na nákladech realizace prvních dvou projektů. Více informací o všech projektech, které byly v hlasování včetně vítězných projektů můžou lidé najít na stránkách náš obvod.”</w:t>
      </w:r>
    </w:p>
    <w:p>
      <w:pPr/>
      <w:r>
        <w:rPr/>
        <w:t xml:space="preserve">Radnice ale udělá vše pro to, aby se realizovaly všechny tři. Celkem na ně vyčlenila milion 200 tisíc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11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2026-09-21T12:22:08+02:00</dcterms:created>
  <dcterms:modified xsi:type="dcterms:W3CDTF">2026-09-21T12:22:08+02:00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