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přísun školních novinek vám v TV Polar zajišťuje magazín Studuj u nás. Tentokrát si představíme Online veletrh středních škol, podíváme se na kurz češtiny pro zahraniční studenty a nakonec společně navštívíme vyhlášení soutěže Oskar Ostrava 2022.</w:t>
      </w:r>
    </w:p>
    <w:p>
      <w:pPr/>
      <w:r>
        <w:rPr>
          <w:b w:val="1"/>
          <w:bCs w:val="1"/>
        </w:rPr>
        <w:t xml:space="preserve">Online veletrh SŠ</w:t>
      </w:r>
    </w:p>
    <w:p>
      <w:pPr/>
      <w:r>
        <w:rPr/>
        <w:t xml:space="preserve">V pondělí 21. 11. odstartoval Online veletrh středních škol Moravskoslezského kraje. Účast je bezplatná pro děti a jejich rodiče i pro jednotlivé školy bez ohledu na zřizovatele. Veletrh má pomoci žákům devátých tříd vybrat si pro ně nejvhodnější střední školu a obor studia. Online veletrh středních škol Moravskoslezského kraje realizuje Moravskoslezský kraj ve spolupráci s Moravskoslezským paktem zaměstnanosti a Úřadem práce České republiky.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„Online veletrh už má svou tradici a nejvíce si na něm cením, že žáci nemusí cestovat a mohou získat informaci o školách a oborech prostřednictvím online veletrhu. A také si mohou s učiteli popovídat, to je hodně cenné. Ten prostor je otevřený pro všechny střední školy, letos byl velký zájem, přihlásilo se přes 90 procent škol z celého MS kraje.“</w:t>
      </w:r>
    </w:p>
    <w:p>
      <w:pPr/>
      <w:r>
        <w:rPr/>
        <w:t xml:space="preserve">Zájemci se mohou také o výběru oboru na střední škole poradit s odborníky. Připravení jsou pracovníci Úřadu práce, ale také pracovníci z krajského úřadu, kteří představí krajsou kampaň Řemeslo má respekt. Hlavním cílem je řemesla nejen představit, ale ukázat, že mnohá z nich mají prestiž a mohou absolventům zajistit žádanou a stálou práci. Veletrh také upozorňuje na obory, které jsou podporované krajskými stipendii. Veletrhu se aktivně účastní 106 středních škol, a to prostřednictvím platforem MS Teams nebo Zoom.</w:t>
      </w:r>
    </w:p>
    <w:p>
      <w:pPr/>
      <w:r>
        <w:rPr>
          <w:b w:val="1"/>
          <w:bCs w:val="1"/>
        </w:rPr>
        <w:t xml:space="preserve">Pavel Chrenka, ředitel SŠ služeb a podnikání Ostrava:</w:t>
      </w:r>
      <w:r>
        <w:rPr/>
        <w:t xml:space="preserve"> „Online veletrh jsme ocenili hlavně v době covidu, kdy školy neměly klasické dny otevřených dveří, tak vznikla tato dobrá myšlenka.“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„V online veletrhu jsme byli už loni a mělo to velký ohlas, tak jsme letos neváhali. Je to pro naši školu dobrá reklama, sledovali to žáci českých i polských základních škol.“</w:t>
      </w:r>
    </w:p>
    <w:p>
      <w:pPr/>
      <w:r>
        <w:rPr/>
        <w:t xml:space="preserve">Online veletrh středních škol ve školním roce 2022/2023 naváže na dva ročníky z předchozích dvou let a doplní tak aktuálně probíhající veletrhy středních škol konané prezenční formou. </w:t>
      </w:r>
    </w:p>
    <w:p>
      <w:pPr/>
      <w:r>
        <w:rPr/>
        <w:t xml:space="preserve">Podrobné informace o Online veletrhu středních škol Moravskoslezského kraje 2022/2023, ale také o všech středních školách v MSK a jejich oborové nabídce jsou k dispozici na webové stránce veletrhu. Online veletrh středních škol je financován z rozpočtu Moravskoslezského kraje.</w:t>
      </w:r>
    </w:p>
    <w:p>
      <w:pPr/>
      <w:r>
        <w:rPr>
          <w:b w:val="1"/>
          <w:bCs w:val="1"/>
        </w:rPr>
        <w:t xml:space="preserve">Kraj pořádá kurzy češtiny pro zahraniční studenty</w:t>
      </w:r>
    </w:p>
    <w:p>
      <w:pPr/>
      <w:r>
        <w:rPr/>
        <w:t xml:space="preserve">MS kraj ve spolupráci se společností Celé česko čte dětem organizuje kurzy češtiny pro studenty středních škol s odlišným mateřským jazykem. Tentokrát jsme se vydali do Polského gymnázia v Českém Těšíně.</w:t>
      </w:r>
    </w:p>
    <w:p>
      <w:pPr/>
      <w:r>
        <w:rPr/>
        <w:t xml:space="preserve">V pořadu Studuj u nás jsme už viděli reportáže o kurzech češtiny pro vietnamské a ukrajinské studenty. Tentokrát jsme se vydali za žáky, jejichž mateřským jazykem je polština.</w:t>
      </w:r>
    </w:p>
    <w:p>
      <w:pPr/>
      <w:r>
        <w:rPr>
          <w:b w:val="1"/>
          <w:bCs w:val="1"/>
        </w:rPr>
        <w:t xml:space="preserve">Petr Vlk, koordinátor projektu: </w:t>
      </w:r>
      <w:r>
        <w:rPr/>
        <w:t xml:space="preserve">„Nacházíme se ve druhém školním roce projektu. Momentálně vzděláváme kolem 120 studentů. Máme velmi dobré výsledky, někteří studenti už nám odmaturovali. Kromě toho jsme zorganizovali i atraktivní léto plné aktivit. Máme tři velké skupiny studentů – Vietnamce, Ukrajince a právě Poláky.“</w:t>
      </w:r>
    </w:p>
    <w:p>
      <w:pPr/>
      <w:r>
        <w:rPr/>
        <w:t xml:space="preserve">Kurzy češtiny mají na středních školách v MS kraji velký ohlas.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„Jsme rádi, že kurzy probíhají a že jsou zdarma. Dětem, které původně mluvili polsky, to hodně pomáhá.“</w:t>
      </w:r>
    </w:p>
    <w:p>
      <w:pPr/>
      <w:r>
        <w:rPr/>
        <w:t xml:space="preserve">Výuka češtiny pro cizince má svá specifika.</w:t>
      </w:r>
    </w:p>
    <w:p>
      <w:pPr/>
      <w:r>
        <w:rPr>
          <w:b w:val="1"/>
          <w:bCs w:val="1"/>
        </w:rPr>
        <w:t xml:space="preserve">Hana Kaniová, lektorka:</w:t>
      </w:r>
      <w:r>
        <w:rPr/>
        <w:t xml:space="preserve"> „Já mám ve skupině maturanty a musím tomu výuku přizpůsobit. Čeština je těžká, ale oni ji zvládají dobře.  Potřebují hlavně mluvit, protože obvykle mluví pouze polsky.“</w:t>
      </w:r>
    </w:p>
    <w:p>
      <w:pPr/>
      <w:r>
        <w:rPr/>
        <w:t xml:space="preserve">Projekt je časově omezen, ale existuje velká pravděpodobnost, že bude pokračovat i v dalších letech.</w:t>
      </w:r>
    </w:p>
    <w:p>
      <w:pPr/>
      <w:r>
        <w:rPr>
          <w:b w:val="1"/>
          <w:bCs w:val="1"/>
        </w:rPr>
        <w:t xml:space="preserve">Petr Vlk, koordinátor projektu:</w:t>
      </w:r>
      <w:r>
        <w:rPr/>
        <w:t xml:space="preserve"> „Víme, že projekt skončí v listopadu 2023, ale už v této chvíli jednáme o tom, abychom mohli pokračovat dále.“</w:t>
      </w:r>
    </w:p>
    <w:p>
      <w:pPr/>
      <w:r>
        <w:rPr>
          <w:b w:val="1"/>
          <w:bCs w:val="1"/>
        </w:rPr>
        <w:t xml:space="preserve">Oscar Ostrava 2022</w:t>
      </w:r>
    </w:p>
    <w:p>
      <w:pPr/>
      <w:r>
        <w:rPr/>
        <w:t xml:space="preserve">SUŠ Ostrava pořádala už pátý ročník republikového malířského bienále. Dějištěm slavnostního vyhlášení vítězů se stalo foyer Divadla Jiřího Myrona v Ostravě.</w:t>
      </w:r>
    </w:p>
    <w:p>
      <w:pPr/>
      <w:r>
        <w:rPr/>
        <w:t xml:space="preserve">Cíl soutěže Oskar Ostrava je jasný: zpopularizovat malbu mezi uměleckou mládeží z celé České republiky.</w:t>
      </w:r>
    </w:p>
    <w:p>
      <w:pPr/>
      <w:r>
        <w:rPr>
          <w:b w:val="1"/>
          <w:bCs w:val="1"/>
        </w:rPr>
        <w:t xml:space="preserve">Martin Mikolášek, ředitel SUŠ Ostrava: </w:t>
      </w:r>
      <w:r>
        <w:rPr/>
        <w:t xml:space="preserve">„Malba je vedle keramiky nejstarší umělecký projev a je zvláštní, že nás i po této době pořád zajímá. Soutěž Oskar Ostrava ukazuje, že i mladí umělci vyhledávají médium malby. Podobná soutěž v republice neexistuje, takže je o naši soutěž obrovský zájem.“</w:t>
      </w:r>
    </w:p>
    <w:p>
      <w:pPr/>
      <w:r>
        <w:rPr/>
        <w:t xml:space="preserve">Letošní malířské bienále bylo už páté v pořadí.</w:t>
      </w:r>
    </w:p>
    <w:p>
      <w:pPr/>
      <w:r>
        <w:rPr>
          <w:b w:val="1"/>
          <w:bCs w:val="1"/>
        </w:rPr>
        <w:t xml:space="preserve">Aleš Hudeček, hlavní organizátor soutěže:</w:t>
      </w:r>
      <w:r>
        <w:rPr/>
        <w:t xml:space="preserve"> „Zájemci se mohli přihlásit do čtyř kategorií – krajinomalba, zátiší, figurální kompozice a architektonická kompozice. Hodnotí se přesah, barevné cítění, malířská vyzrálost, rukopis, kompozice a podobně.“</w:t>
      </w:r>
    </w:p>
    <w:p>
      <w:pPr/>
      <w:r>
        <w:rPr/>
        <w:t xml:space="preserve">Soutěž Oskar Ostrava 2022 vůbec poprvé podpořilo Ministerstvo školství, mládeže a tělovýchovy ČR.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30-11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2026-06-18T07:07:20+02:00</dcterms:created>
  <dcterms:modified xsi:type="dcterms:W3CDTF">2026-06-18T07:07:20+02:00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