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w:t>
      </w:r>
      <w:b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w:t>
      </w:r>
    </w:p>
    <w:p>
      <w:pPr/>
      <w:r>
        <w:rPr/>
        <w:t xml:space="preserve">Po veřejných toaletách volá i provozovatel paraglidingového parku. </w:t>
      </w:r>
    </w:p>
    <w:p>
      <w:pPr/>
      <w:r>
        <w:rPr>
          <w:b w:val="1"/>
          <w:bCs w:val="1"/>
        </w:rPr>
        <w:t xml:space="preserve">Dalibor Carbol, Flight Park Javorový:</w:t>
      </w:r>
      <w:r>
        <w:rPr/>
        <w:t xml:space="preserv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“Už rok se domlouváme a pořád jsou nějaké problémy v jednání o těch věcech, kde to má stát a jestli to může stát tady pod stromy, nebo ne.” </w:t>
      </w:r>
    </w:p>
    <w:p>
      <w:pPr/>
      <w:r>
        <w:rPr>
          <w:b w:val="1"/>
          <w:bCs w:val="1"/>
        </w:rPr>
        <w:t xml:space="preserve">Ivo Kaleta (SNK Osobnosti pro Třinec), místostarosta Třince:</w:t>
      </w:r>
      <w:r>
        <w:rPr/>
        <w:t xml:space="preserve">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p>
      <w:pPr>
        <w:pStyle w:val="Heading1"/>
      </w:pPr>
      <w:r>
        <w:rPr>
          <w:sz w:val="36"/>
          <w:szCs w:val="36"/>
        </w:rPr>
        <w:t xml:space="preserve">Rozpočet Ostravy bude nejvyšší v historii města</w:t>
      </w:r>
    </w:p>
    <w:p>
      <w:pPr/>
      <w:r>
        <w:rPr>
          <w:b w:val="1"/>
          <w:bCs w:val="1"/>
        </w:rPr>
        <w:t xml:space="preserve">Ostravské má na příští rok chválen rekordní rozpočet. Příjmy i výdaje by měly přesáhnout 14 miliard korun a je to nejvíce v historii města. Více než třetina rozpočtu půjde na investice.</w:t>
      </w:r>
    </w:p>
    <w:p>
      <w:pP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primátor Ostravy:</w:t>
      </w:r>
      <w:r>
        <w:rPr/>
        <w:t xml:space="preserve"> „Našimi prioritami při sestavování rozpočtu na rok 2023 bylo pomoci občanům města v současné  nelehké situaci zachováním co nejnižších cen městem poskytovaných služeb, dále pak alokace co  nejvyššího objemu investičních prostředků pro pokračování slibně nastartovaného rozvoje města,  a to vše při nezvyšování, ale naopak snížení zadluženosti Ostravy."</w:t>
      </w:r>
    </w:p>
    <w:p>
      <w:pPr/>
      <w:r>
        <w:rPr/>
        <w:t xml:space="preserve">Rozpočet je o téměř 2 miliardy vyšší než v letošním roce a je to především díky výběru sdílených daní, které by měly právě o tuto částku narůst. Zdroje navyšují převody z minulých let a také úvěr z roku 2020. </w:t>
      </w:r>
    </w:p>
    <w:p>
      <w:pPr/>
      <w:r>
        <w:rPr>
          <w:b w:val="1"/>
          <w:bCs w:val="1"/>
        </w:rPr>
        <w:t xml:space="preserve">Miroslav Svozil, náměstek primátora Ostravy:</w:t>
      </w:r>
      <w:r>
        <w:rPr/>
        <w:t xml:space="preserve"> „Pro město je zásadní schválení státního rozpočtu České republiky na rok 2023 dne 30. listopadu  2022. Obsahuje totiž mj. financování projektu čtyř kulturních staveb pro čtyři největší česká  města. Pro Ostravu to znamená státní spolufinancování klíčové stavby investičního rozpočtu –  Koncertní haly a související rekonstrukci Domu kultury města Ostravy."</w:t>
      </w:r>
    </w:p>
    <w:p>
      <w:pPr/>
      <w:r>
        <w:rPr/>
        <w:t xml:space="preserve">Největší investice půjdou jako obvykle do rozvoje vodohospodářské infrastruktury, hlavně na budování kanalizace, dále na rekonstrukci domova pro seniory Korýtko nebo na modernizaci městské nemocnice.</w:t>
      </w:r>
      <w:br/>
    </w:p>
    <w:p>
      <w:pPr/>
      <w:r>
        <w:rPr>
          <w:b w:val="1"/>
          <w:bCs w:val="1"/>
        </w:rPr>
        <w:t xml:space="preserve">Zuzana Bajgarová, náměstkyně primátora Ostravy: </w:t>
      </w:r>
      <w:r>
        <w:rPr/>
        <w:t xml:space="preserve">„Kapitálový rozpočet města umožňuje jak realizaci drobných, avšak důležitých investic, tak  zároveň strategických a investičně náročných projektů. Zároveň reagujeme na nově vznikající  potřeby. Do rozpočtu jsme proto nově zařadili zdroje na obnovu cyklistické infrastruktury ve výši  25 milionů korun či projekty s cílem energetických úspor a využívání alternativních zdrojů  energií."</w:t>
      </w:r>
    </w:p>
    <w:p>
      <w:pPr/>
      <w:r>
        <w:rPr/>
        <w:t xml:space="preserve">Pro městské obvody se ve schváleném rozpočtu počítá s částkou asi 2 a půl miliardy korun, což je o 400 milionů korun více než letos.</w:t>
      </w:r>
    </w:p>
    <w:p>
      <w:pPr/>
      <w:r>
        <w:rPr/>
        <w:t xml:space="preserve">---</w:t>
      </w:r>
    </w:p>
    <w:p>
      <w:pPr/>
      <w:r>
        <w:rPr/>
        <w:t xml:space="preserve">Krátké zprávy, 7. prosince, 16 h - 1</w:t>
      </w:r>
    </w:p>
    <w:p>
      <w:pPr/>
      <w:r>
        <w:rPr/>
        <w:t xml:space="preserve">20. prosince uplynou 4 roky od tragického výbuchu metanu v podzemí  Dolu ČSM ve Stonavě na Karvinsku. Výbuch v hloubce zhruba 800 metrů vyvolal tlakovou vlnu a požár. V šachtě tehdy zahynulo 12 polských a jeden český havíř. Několik dalších bylo zraněno. Vyšetřování neštěstí ještě stále není ukončeno.</w:t>
      </w:r>
    </w:p>
    <w:p>
      <w:pPr/>
      <w:r>
        <w:rPr/>
        <w:t xml:space="preserve">Největší nedostatek praktických lékařů je na Novojičínsku a Karvinsku. Ke kvalitní zdravotní péči se nemůže dostat v okrese Nový Jičín  přibližně 44 tisíc lidí, v okrese Karviná pak 16 tisíc pacientů.  Největším problémem je nerovnoměrná dostupnost a věk praktiků. Vyplývá to z aktuální analýzy společnosti MOJE AMBULANCE</w:t>
      </w:r>
    </w:p>
    <w:p>
      <w:pPr/>
      <w:r>
        <w:rPr/>
        <w:t xml:space="preserve">---</w:t>
      </w:r>
    </w:p>
    <w:p>
      <w:pPr>
        <w:pStyle w:val="Heading1"/>
      </w:pPr>
      <w:r>
        <w:rPr>
          <w:sz w:val="36"/>
          <w:szCs w:val="36"/>
        </w:rPr>
        <w:t xml:space="preserve">Opravená kaplička sv. Jana Nepomuckého v Suchých Lazcích</w:t>
      </w:r>
    </w:p>
    <w:p>
      <w:pPr/>
      <w:r>
        <w:rPr>
          <w:b w:val="1"/>
          <w:bCs w:val="1"/>
        </w:rPr>
        <w:t xml:space="preserve"> V Suchých Lazcích mají nově opravenou barokní kapličku sv. Jana Nepomuckého. Obnovy se dočkala také dřevěná socha světce uvnitř. Protože v nevysokém obecním rozpočtu se peníze na opravy hledaly jen těžko, vypsala obec na záchranu této sochy veřejnou sbírku.</w:t>
      </w:r>
    </w:p>
    <w:p>
      <w:pPr/>
      <w:r>
        <w:rPr/>
        <w:t xml:space="preserve">Kaplička  sv. Jana Nepomuckého je nejstarší stavbou na území Suchých  Lazců. U silnice, která prochází obcí, stojí už tři století.  Patřila k tvrzi pánů Tvorkovských z Kravař , která byla  vystavěna naproti.  Její zbytky zde byly patrné ještě ve 40. letech minulého  století.  Rekonstrukce, do které se během tohoto roku pustili dobrovolníci,  navrátila svatostánku původní vzhled.   </w:t>
      </w:r>
    </w:p>
    <w:p>
      <w:pPr/>
      <w:r>
        <w:rPr>
          <w:b w:val="1"/>
          <w:bCs w:val="1"/>
        </w:rPr>
        <w:t xml:space="preserve">David  Závěšický, kronikář obce Suché Lazce:  </w:t>
      </w:r>
      <w:r>
        <w:rPr/>
        <w:t xml:space="preserve">„Úpravy  z r.  1968 spočívaly v břizolitové omítce, která de facto zpevnila  stavbu. My  jsme navrátili zpátky hladkou omítku, která tam původně byla.  Plus jsme dodělali římsy okrasné, které tam byly.“</w:t>
      </w:r>
    </w:p>
    <w:p>
      <w:pPr/>
      <w:r>
        <w:rPr/>
        <w:t xml:space="preserve">Betonové  střešní tašky nahradila břidlice, která předtím krov  pokrývala. Opravený byl také kovaný kříž s postavou Ježíše  Krista umístěný na hřebenu střechy.  A tak kaplička opět  získala barokní ráz.</w:t>
      </w:r>
    </w:p>
    <w:p>
      <w:pPr/>
      <w:r>
        <w:rPr/>
        <w:t xml:space="preserve">  Nyní  se sem vrátila i obnovená dřevěná socha Jana Nepomuckého.   Socha v životní velikosti byla vytesána z jednoho kusu ořechového  dřeva. Restaurátoři objevili pod několika nánosy barev i  ty původní.   </w:t>
      </w:r>
    </w:p>
    <w:p>
      <w:pPr/>
      <w:r>
        <w:rPr>
          <w:b w:val="1"/>
          <w:bCs w:val="1"/>
        </w:rPr>
        <w:t xml:space="preserve">Tomáš  Oršový, restaurátor: „</w:t>
      </w:r>
      <w:r>
        <w:rPr/>
        <w:t xml:space="preserve">S  památkáři jsme se domluvili, že způsob restaurování bude  vedený do stylu konzervace. Že necháme původní vrstvu prosvítat.  A  doplníme ji  průhlednou lazurou, která sjednotí povrch.“</w:t>
      </w:r>
    </w:p>
    <w:p>
      <w:pPr/>
      <w:r>
        <w:rPr/>
        <w:t xml:space="preserve">  Díky  pečlivé analýze sochy byla upřesněná doba výstavby kapličky.   </w:t>
      </w:r>
    </w:p>
    <w:p>
      <w:pPr/>
      <w:r>
        <w:rPr>
          <w:b w:val="1"/>
          <w:bCs w:val="1"/>
        </w:rPr>
        <w:t xml:space="preserve">Dalibor  Halátek, památkář, Národní památkový ústav: „</w:t>
      </w:r>
      <w:r>
        <w:rPr/>
        <w:t xml:space="preserve">Díky  restaurování a nálezu nápisu na soklu se zpřesnilo datum  výstavby, a to na 20. léta 18. století. Je zde totiž monogram  zdejšího pána, který sídlil na tvrzi, Adama Gottfieda  Tvorkovského z Kravař.</w:t>
      </w:r>
    </w:p>
    <w:p>
      <w:pPr/>
      <w:r>
        <w:rPr/>
        <w:t xml:space="preserve">Oprava  kapličky a rekonstrukce sochy stála 250 000 korun a zaplatila je  obec. Část peněz přidali také občané formou veřejné sbírky.     </w:t>
      </w:r>
    </w:p>
    <w:p>
      <w:pPr/>
      <w:r>
        <w:rPr>
          <w:b w:val="1"/>
          <w:bCs w:val="1"/>
        </w:rPr>
        <w:t xml:space="preserve">Petr  Orieščík (ČSSD), starosta Suchých Lazců: </w:t>
      </w:r>
      <w:r>
        <w:rPr/>
        <w:t xml:space="preserve">„Byli  bychom rádi, kdyby tato kaplička byla prohlášena kulturní  památkou. U sochy jsme v průběhu opravy zjistili, že už kulturní  památkou je.“</w:t>
      </w:r>
    </w:p>
    <w:p>
      <w:pPr/>
      <w:r>
        <w:rPr/>
        <w:t xml:space="preserve">  V  příštím roce budou restaurovány také vnitřní stěny kaple.  Sondy zde totiž odhalily původní, barokních malby.     </w:t>
      </w:r>
    </w:p>
    <w:p>
      <w:pPr/>
      <w:br/>
      <w:br/>
    </w:p>
    <w:p>
      <w:pPr/>
      <w:r>
        <w:rPr/>
        <w:t xml:space="preserve">     </w:t>
      </w:r>
    </w:p>
    <w:p>
      <w:pPr/>
      <w:r>
        <w:rPr/>
        <w:t xml:space="preserve">---</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w:t>
      </w:r>
      <w:b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w:t>
      </w:r>
      <w:br/>
    </w:p>
    <w:p>
      <w:pPr/>
      <w:r>
        <w:rPr/>
        <w:t xml:space="preserve">---</w:t>
      </w:r>
    </w:p>
    <w:p>
      <w:pPr/>
      <w:r>
        <w:rPr/>
        <w:t xml:space="preserve">Krátké zprávy, 7. prosince, 16 h - 2</w:t>
      </w:r>
    </w:p>
    <w:p>
      <w:pPr/>
      <w:r>
        <w:rPr/>
        <w:t xml:space="preserve">Úterní dopravní nehoda na Opavsku si vyžádala zranění dvou osob. Srážka osobního a nákladního vozidla se stala kolem 18 hodin v Dolním Benešově. </w:t>
      </w:r>
    </w:p>
    <w:p>
      <w:pPr/>
      <w:r>
        <w:rPr/>
        <w:t xml:space="preserve"> Lukáš Humpl, mluvčí HZS MSK: “V osobním automobilu byly zraněny dvě osoby: Třiaosmdesátiletá žena utrpěla poranění hrudníku a zad. Byla zajištěna krčním límcem, uložena do podtlakové matrace, záchranáři podali nitrožilně léky a infuzní roztok. Poté pacientku transportovali na urgentní příjem ostravské Fakultní nemocnice. Na chirurgickou ambulanci téhož zdravotnického zařízení byl po poskytnutí přednemocniční neodkladné péče přepraven také o rok starší muž, a to s poraněním horní končetiny.”</w:t>
      </w:r>
    </w:p>
    <w:p>
      <w:pPr/>
      <w:r>
        <w:rPr/>
        <w:t xml:space="preserve">---</w:t>
      </w:r>
    </w:p>
    <w:p>
      <w:pPr>
        <w:pStyle w:val="Heading1"/>
      </w:pPr>
      <w:r>
        <w:rPr>
          <w:sz w:val="36"/>
          <w:szCs w:val="36"/>
        </w:rPr>
        <w:t xml:space="preserve">Vánoční přání novojičínských dětí bylo vyslyšeno</w:t>
      </w:r>
    </w:p>
    <w:p>
      <w:pPr/>
      <w:r>
        <w:rPr>
          <w:b w:val="1"/>
          <w:bCs w:val="1"/>
        </w:rPr>
        <w:t xml:space="preserve">Projekt Vánoční překvapení opět zajistil dárky pod stromeček pro novojičínské děti ze sociálně znevýhodněného prostředí. Akci zorganizovalo Rodinné centrum Mozaika ve spolupráci s městským úřadem</w:t>
      </w:r>
    </w:p>
    <w:p>
      <w:pPr/>
      <w:r>
        <w:rPr/>
        <w:t xml:space="preserve">Podpořit štědré Vánoce i v rodinách, kde sociálně-ekonomická situace není dobrá, pomáhá v Novém Jičíně projekt Vánoční překvapení, už čtvrtým rokem je myšlenkou Rodinného centra Mozaika a sociálního odboru města. Letos tak díky této akci a štědrosti dárců bude mít o něco větší radost u stromečku 41 dětí. </w:t>
      </w:r>
    </w:p>
    <w:p>
      <w:pPr/>
      <w:r>
        <w:rPr>
          <w:b w:val="1"/>
          <w:bCs w:val="1"/>
        </w:rPr>
        <w:t xml:space="preserve">Zuzana Rosová, RC Mozaika: </w:t>
      </w:r>
      <w:r>
        <w:rPr/>
        <w:t xml:space="preserve">“Během dvaceti čtyř hodin byl seznam zaplněn. Takže zájem dárců by velký. Líbilo se mi i to, že oni už jako by na to čekali, kdy rodinné centrum vyhlásí tu výzvu. Někteří rodiče vybírali dárečky ve věku a pohlaví svých dětí a pak to šli i společně koupit. Moc se nám líbí ta štědrost i to, že to má takový hlubší kontext, že s učíme dobrotě v celé rodině.”  </w:t>
      </w:r>
    </w:p>
    <w:p>
      <w:pPr/>
      <w:r>
        <w:rPr/>
        <w:t xml:space="preserve">Seznam dětí, tedy zda se jedná o děvče nebo chlapce, kolik je jim let a co by si asi přáli, zveřejnila Mozaika na svém Facebooku. Vytvořilo ho oddělení sociálně právní ochrany dětí.</w:t>
      </w:r>
    </w:p>
    <w:p>
      <w:pPr/>
      <w:r>
        <w:rPr>
          <w:b w:val="1"/>
          <w:bCs w:val="1"/>
        </w:rPr>
        <w:t xml:space="preserve">Richard Pešat, vedoucí oddělení sociálně právní ochrany dětí: </w:t>
      </w:r>
      <w:r>
        <w:rPr/>
        <w:t xml:space="preserve">“My jsme vytipovali skutečně ty nejpotřebnější děti, které pochází ze sociálně znevýhodněného prostředí, které je spojeno s tím, že je tam problematické bydlení, zadluženost nebo ztráta zaměstnání. takže tyto děti budou obdarovány.”  </w:t>
      </w:r>
    </w:p>
    <w:p>
      <w:pPr/>
      <w:r>
        <w:rPr>
          <w:b w:val="1"/>
          <w:bCs w:val="1"/>
        </w:rPr>
        <w:t xml:space="preserve">Zuzana Rosová, RC Mozaika: </w:t>
      </w:r>
      <w:r>
        <w:rPr/>
        <w:t xml:space="preserve">“Menší děti si přály stavebnice, holčičky samozřejmě panenky plus nějaké tvořivé sady. A v letošním roce se sešlo na seznamu víc dětí mezi desátým a čtrnáctým  rokem a ty si přály oblečení, mikiny, trička, a také dekorativní kosmetiku.”</w:t>
      </w:r>
    </w:p>
    <w:p>
      <w:pPr/>
      <w:r>
        <w:rPr/>
        <w:t xml:space="preserve">Dárky teď bude sociální odbor postupně distribuovat do rodin tak, aby je všechny děti 24. prosince mohly u stromečku rozbalit.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2026-01-14T19:16:00+01:00</dcterms:created>
  <dcterms:modified xsi:type="dcterms:W3CDTF">2026-01-14T19:16:00+01:00</dcterms:modified>
</cp:coreProperties>
</file>

<file path=docProps/custom.xml><?xml version="1.0" encoding="utf-8"?>
<Properties xmlns="http://schemas.openxmlformats.org/officeDocument/2006/custom-properties" xmlns:vt="http://schemas.openxmlformats.org/officeDocument/2006/docPropsVTypes"/>
</file>