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Vánočnímu koncertu dominoval trojhlasý kánon</w:t>
      </w:r>
    </w:p>
    <w:p>
      <w:pPr/>
      <w:r>
        <w:rPr>
          <w:b w:val="1"/>
          <w:bCs w:val="1"/>
        </w:rPr>
        <w:t xml:space="preserve">Vánoční koncert základní školy ve farním kostele svatého Jana Nepomuckého v Čeladné je tradiční akcí, na sklonku loňského roku se konal už po 23. Hlavní večerní premiéře předcházela generální zkouška, kdy lavice jako posluchači zaplnili školáci.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“Každý rok se snažíme přijít s něčím novým, i když je to pořád totéž téma. Hledá se těžko, ale vždycky se nabídne nějaká možnost. Letos jsem poprvé zcela náhodou zaslechla v televizi melodii, která mne uchvátila, takže jsme ji pořád poslouchala. Zjistili jsme, že se jedná o skladbu Dona nobis pacem, a zazní snad vůbec poprvé v podobě kánonu trojhlas, tak snad se nám podaří.” 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“Zpívají žáci, zpívá maličký sbor školy, zpívají  hosté, zpívají i zaměstnanci a samozřejmě do toho všeho znají i básničky.” </w:t>
      </w:r>
    </w:p>
    <w:p>
      <w:pPr/>
      <w:r>
        <w:rPr/>
        <w:t xml:space="preserve">S dětmi si tak v kostele zpívala i ředitelka školy nebo vedoucí školní jídelny. Hosty večerního programu byli hudební trio Acoustic Flowers a hráčka na příčnou flétnu Anežka Dudková.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2026-02-06T19:31:47+01:00</dcterms:created>
  <dcterms:modified xsi:type="dcterms:W3CDTF">2026-02-06T19:31:47+01:00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