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11.1.2023,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Vánočnímu koncertu dominoval trojhlasý kánon</w:t>
      </w:r>
    </w:p>
    <w:p>
      <w:pPr/>
      <w:r>
        <w:rPr>
          <w:b w:val="1"/>
          <w:bCs w:val="1"/>
        </w:rPr>
        <w:t xml:space="preserve">Vánoční koncert základní školy ve farním kostele svatého Jana Nepomuckého v Čeladné je tradiční akcí, na sklonku loňského roku se konal už po 23. Hlavní večerní premiéře předcházela generální zkouška, kdy lavice jako posluchači zaplnili školáci.</w:t>
      </w:r>
    </w:p>
    <w:p>
      <w:pPr/>
      <w:r>
        <w:rPr>
          <w:b w:val="1"/>
          <w:bCs w:val="1"/>
        </w:rPr>
        <w:t xml:space="preserve">Jana Satinská, ředitelka ZŠ Čeladná: </w:t>
      </w:r>
      <w:r>
        <w:rPr/>
        <w:t xml:space="preserve">“Každý rok se snažíme přijít s něčím novým, i když je to pořád totéž téma. Hledá se těžko, ale vždycky se nabídne nějaká možnost. Letos jsem poprvé zcela náhodou zaslechla v televizi melodii, která mne uchvátila, takže jsme ji pořád poslouchala. Zjistili jsme, že se jedná o skladbu Dona nobis pacem, a zazní snad vůbec poprvé v podobě kánonu trojhlas, tak snad se nám podaří.”  </w:t>
      </w:r>
    </w:p>
    <w:p>
      <w:pPr/>
      <w:r>
        <w:rPr>
          <w:b w:val="1"/>
          <w:bCs w:val="1"/>
        </w:rPr>
        <w:t xml:space="preserve">Jana Satinská, ředitelka ZŠ Čeladná: </w:t>
      </w:r>
      <w:r>
        <w:rPr/>
        <w:t xml:space="preserve">“Zpívají žáci, zpívá maličký sbor školy, zpívají  hosté, zpívají i zaměstnanci a samozřejmě do toho všeho znají i básničky.” </w:t>
      </w:r>
    </w:p>
    <w:p>
      <w:pPr/>
      <w:r>
        <w:rPr/>
        <w:t xml:space="preserve">S dětmi si tak v kostele zpívala i ředitelka školy nebo vedoucí školní jídelny. Hosty večerního programu byli hudební trio Acoustic Flowers a hráčka na příčnou flétnu Anežka Dudková.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11-01-2023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2026-10-02T01:39:09+02:00</dcterms:created>
  <dcterms:modified xsi:type="dcterms:W3CDTF">2026-10-02T01:39:09+02:00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