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11.1.2023,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Vánoční turnaj ve stolním tenise o pohár starostky</w:t>
      </w:r>
    </w:p>
    <w:p>
      <w:pPr/>
      <w:r>
        <w:rPr>
          <w:b w:val="1"/>
          <w:bCs w:val="1"/>
        </w:rPr>
        <w:t xml:space="preserve">V herně stolního tenisu v Rychvaldě se před koncem roku hrál vánoční turnaj ve stolním tenise. Určen byl pouze pro amatérské hráče.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“Komise pro kulturu, společenskou činnost a sport připravila první ročník vánočního turnaje O pohár starostky. Já jsem velmi ráda, že se to podařilo, že se nám přihlásily děti do soutěže a hlavně, že sportují.”</w:t>
      </w:r>
    </w:p>
    <w:p>
      <w:pPr/>
      <w:r>
        <w:rPr/>
        <w:t xml:space="preserve">V dopolední části určené mladším účastníkům turnaje se nejvíce dařilo Alimu. </w:t>
      </w:r>
    </w:p>
    <w:p>
      <w:pPr/>
      <w:r>
        <w:rPr>
          <w:b w:val="1"/>
          <w:bCs w:val="1"/>
        </w:rPr>
        <w:t xml:space="preserve">Ali M’barki, vítěz kategorie starších dětí: </w:t>
      </w:r>
      <w:r>
        <w:rPr/>
        <w:t xml:space="preserve">“Přišel jsem proto, že je to v Rychvaldě první soutěž ve stolním tenise a chtěl jsem to zkusit. Myslím si, že dobrý výkon. Hraju od mala a jen rekreačně, nikdy jsem to nehrál závodně.”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“Tento vánoční turnaj je první akcí komise pro kulturu, společenskou činnost a sport. Turnaj byl určen nejen pro děti, ale také pro dospělé. Akci sponzoruje město Rychvald, kdy jsme mohli zakoupit krásné poháry pro první tři místa ve dvou kategoriích pro děti a také pro dospělé. Všichni dostanou sladkou odměnu a sekt. Děti samozřejmě dětské. Zajištěno bylo také občerstvení a myslím, že tato akce byla velmi zdařilá.”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1-01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2026-04-02T11:14:18+02:00</dcterms:created>
  <dcterms:modified xsi:type="dcterms:W3CDTF">2026-04-02T11:14:18+02:00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