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odeslali na kraj protest proti stavbě obchvatu</w:t>
      </w:r>
    </w:p>
    <w:p>
      <w:pPr/>
      <w:r>
        <w:rPr>
          <w:b w:val="1"/>
          <w:bCs w:val="1"/>
        </w:rPr>
        <w:t xml:space="preserve">Obce ležící na trase budoucího obchvatu Havířova udělaly další krok proti jeho stavbě. Nesouhlas se stavbou silnice vyjadřují lidé z Horní Suché, Těrlicka i Třanovic.</w:t>
      </w:r>
    </w:p>
    <w:p>
      <w:pPr/>
      <w:r>
        <w:rPr/>
        <w:t xml:space="preserve">Například v Těrlicku má část trasy být vedena v tunelu, přesto několik domů čeká demolice.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2026-02-09T05:43:52+01:00</dcterms:created>
  <dcterms:modified xsi:type="dcterms:W3CDTF">2026-02-09T05:43:52+01:00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