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Pololetí ukončil Večírkový den</w:t>
      </w:r>
    </w:p>
    <w:p>
      <w:pPr/>
      <w:r>
        <w:rPr>
          <w:b w:val="1"/>
          <w:bCs w:val="1"/>
        </w:rPr>
        <w:t xml:space="preserve">S prvním pololetím se Základní škola v Čeladné rozloučila projektovým vyučováním. Celý den se všichni školáci věnovali společenským záležitostem a tanci.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8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2026-04-03T02:17:02+02:00</dcterms:created>
  <dcterms:modified xsi:type="dcterms:W3CDTF">2026-04-03T02:17:02+02:00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