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Těrličany trápí příliš časté výpadky elektrické energie</w:t>
      </w:r>
    </w:p>
    <w:p>
      <w:pPr/>
      <w:r>
        <w:rPr>
          <w:b w:val="1"/>
          <w:bCs w:val="1"/>
        </w:rPr>
        <w:t xml:space="preserve">Nepříjemný problém řeší už delší dobu v Těrlicku. Čas od času se část obce ocitá bez elektrické energie. Výpadky trvají několik hodin, což s sebou přináší mnoho komplikací.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2026-03-31T16:07:31+02:00</dcterms:created>
  <dcterms:modified xsi:type="dcterms:W3CDTF">2026-03-31T16:07:31+02:00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