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Albrechtický miniexpres</w:t>
      </w:r>
    </w:p>
    <w:p>
      <w:pPr>
        <w:pStyle w:val="Heading1"/>
      </w:pPr>
      <w:r>
        <w:rPr>
          <w:sz w:val="36"/>
          <w:szCs w:val="36"/>
        </w:rPr>
        <w:t xml:space="preserve">Obec chce v roce 2023 realizovat mnoho investičních akcí</w:t>
      </w:r>
    </w:p>
    <w:p>
      <w:pPr/>
      <w:r>
        <w:rPr>
          <w:b w:val="1"/>
          <w:bCs w:val="1"/>
        </w:rPr>
        <w:t xml:space="preserve">Albrechtičtí zastupitelé v závěru loňského roku schválili rozpočet na letošní rok. Ten je vyrovnaný. Obec bude hospodařit s částkou zhruba 80 miliónů korun.</w:t>
      </w:r>
    </w:p>
    <w:p>
      <w:pPr/>
      <w:r>
        <w:rPr/>
        <w:t xml:space="preserve">Část financí je určena na investice.</w:t>
      </w:r>
    </w:p>
    <w:p>
      <w:pPr/>
      <w:r>
        <w:rPr>
          <w:b w:val="1"/>
          <w:bCs w:val="1"/>
        </w:rPr>
        <w:t xml:space="preserve">Jindřich Feber (PROAL), starosta Albrechtic: </w:t>
      </w:r>
      <w:r>
        <w:rPr/>
        <w:t xml:space="preserve">„V letošním  roce máme několik akcí. Začali jsme investicí, která se dlouho připravovala, to  je instalace klimatizace do stávajícího zdravotního střediska.“</w:t>
      </w:r>
    </w:p>
    <w:p>
      <w:pPr/>
      <w:r>
        <w:rPr/>
        <w:t xml:space="preserve">Prioritou obce je totiž nejen zachování stávající lékařské  péče, ale i její rozšíření. V obci totiž stále chybí dětský lékař.</w:t>
      </w:r>
    </w:p>
    <w:p>
      <w:pPr/>
      <w:r>
        <w:rPr>
          <w:b w:val="1"/>
          <w:bCs w:val="1"/>
        </w:rPr>
        <w:t xml:space="preserve">Jindřich Feber (PROAL), starosta Albrechtic: </w:t>
      </w:r>
      <w:r>
        <w:rPr/>
        <w:t xml:space="preserve">„Máme celkem  optimistické vize, máme příslib ze dvou stran. Plánujeme rekonstrukci dětské  ordinace a možný nástup dětského lékaře zhruba v 2024. Jednáme také o tom,  aby tady dále fungovala stomatologie.“</w:t>
      </w:r>
    </w:p>
    <w:p>
      <w:pPr/>
      <w:r>
        <w:rPr/>
        <w:t xml:space="preserve">Díky přislíbené dotaci, chce v letošním roce také dokončit  projekt výměny světel veřejného osvětlení za LED lampy.</w:t>
      </w:r>
    </w:p>
    <w:p>
      <w:pPr/>
      <w:r>
        <w:rPr>
          <w:b w:val="1"/>
          <w:bCs w:val="1"/>
        </w:rPr>
        <w:t xml:space="preserve">Jindřich Feber (PROAL), starosta Albrechtic:</w:t>
      </w:r>
      <w:r>
        <w:rPr/>
        <w:t xml:space="preserve"> „Máme letos  přislíbenou dotaci ve výši zhruba 3 miliony korun z ministerstva průmyslu  a obchodu v rámci dotačního titulu Efekt. Momentálně pracujeme na  výběrovém řízení, kdo bude nová světla instalovat. Nicméně máme šanci, dát  veškeré osvětlení v obci do LED lamp.“</w:t>
      </w:r>
    </w:p>
    <w:p>
      <w:pPr/>
      <w:r>
        <w:rPr/>
        <w:t xml:space="preserve">V rámci svých investičních akcí obec plánuje  rekonstrukci dvou chodníků. První na ulici Obecní, druhý pak na od Dělnického  domu směrem k evangelickému kostelu. Samozřejmě, že i letos se počítá s finanční  podporou kulturní, společenské a sportovní činnosti v obci.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albrechticky-miniexpres/albrechticky-miniexpres-09-02-2023-16-54?url=albrecht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2026-09-23T15:41:33+02:00</dcterms:created>
  <dcterms:modified xsi:type="dcterms:W3CDTF">2026-09-23T15:41:33+02:00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