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už není beskydské</w:t>
      </w:r>
    </w:p>
    <w:p>
      <w:pPr/>
      <w:r>
        <w:rPr>
          <w:b w:val="1"/>
          <w:bCs w:val="1"/>
        </w:rPr>
        <w:t xml:space="preserve">Beskydské rehabilitační centrum od nového roku změnilo název, do toho nového místo Beskyd zakomponovalo Čeladnou. Tedy obec, na jejímž katastru leží a s jejíž pomocí v roce 2000 vzniklo.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