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Krnovská nemocnice má nový CT přístroj</w:t>
      </w:r>
    </w:p>
    <w:p>
      <w:pPr/>
      <w:r>
        <w:rPr>
          <w:b w:val="1"/>
          <w:bCs w:val="1"/>
        </w:rPr>
        <w:t xml:space="preserve">Přesnější zobrazení, velká rychlost vyšetření a menší dávka rentgenového záření. To jsou hlavní přínosy nejmodernějšího CT přístroje, který právě uvedla do provozu krnovská nemocnice. Bude sloužit všem pacientům spádové oblasti Bruntálska a Krnovska.</w:t>
      </w:r>
    </w:p>
    <w:p>
      <w:pPr/>
      <w:r>
        <w:rPr/>
        <w:t xml:space="preserve"> Počítačová tomografie využívá k zobrazovacím řezům rentgenové záření. To nový přístroj snižuje až o 50%.</w:t>
      </w:r>
    </w:p>
    <w:p>
      <w:pPr/>
      <w:r>
        <w:rPr>
          <w:b w:val="1"/>
          <w:bCs w:val="1"/>
        </w:rPr>
        <w:t xml:space="preserve">Martin Gebauer, náměstek hejtmana MS kraje: </w:t>
      </w:r>
      <w:r>
        <w:rPr/>
        <w:t xml:space="preserve">„Tak je daleko menší zátěž, daleko větší výtěžnost, to znamená, ty obrázky jsou přesnější,je tam větší hloubka, to znamená, je to opravdu detailnější vyšetření pro ty pacienty. Samozřejmě s nižší rentgenovou zátěží.“</w:t>
      </w:r>
    </w:p>
    <w:p>
      <w:pPr/>
      <w:r>
        <w:rPr>
          <w:b w:val="1"/>
          <w:bCs w:val="1"/>
        </w:rPr>
        <w:t xml:space="preserve">Ladislav Václavec, ředitel nemocnice: </w:t>
      </w:r>
      <w:r>
        <w:rPr/>
        <w:t xml:space="preserve">„Celý ten přístroj stálo kolem 25 milionů  bez DPH, největší část přístroje je z REACTu,to je těch 150 milionů, které byly na vybavení nemocnice, tak to je z téhle části, to vo bylo nad, plus stavební práce, jsme dohradili z vlastních zdrojů a ze zdrojů zřizovatele, MS kraje.“</w:t>
      </w:r>
    </w:p>
    <w:p>
      <w:pPr/>
      <w:r>
        <w:rPr/>
        <w:t xml:space="preserve"> Další předností nového přístroje je jeho softwarové vybavení.</w:t>
      </w:r>
    </w:p>
    <w:p>
      <w:pPr/>
      <w:r>
        <w:rPr>
          <w:b w:val="1"/>
          <w:bCs w:val="1"/>
        </w:rPr>
        <w:t xml:space="preserve">Otakar Pluhař, zástupce dodavatele: </w:t>
      </w:r>
      <w:r>
        <w:rPr/>
        <w:t xml:space="preserve">„Šestnácti centimetrový detektor, který  umožňuje extrémně rychlé vyšetření, ale hlavní novinkou tohoto přístroje je použití sofistikované umělé inteligence, která umožňuje odstranit šum z obrázků.“  </w:t>
      </w:r>
    </w:p>
    <w:p>
      <w:pPr/>
      <w:r>
        <w:rPr/>
        <w:t xml:space="preserve"> Pořízení nového CT reaguje především na velkou poptávku po vyšetření a potřebu zkrácení čekací doby.</w:t>
      </w:r>
    </w:p>
    <w:p>
      <w:pPr/>
      <w:r>
        <w:rPr>
          <w:b w:val="1"/>
          <w:bCs w:val="1"/>
        </w:rPr>
        <w:t xml:space="preserve">Ivo Šenkyřík, primář RDG oddělení::</w:t>
      </w:r>
      <w:r>
        <w:rPr/>
        <w:t xml:space="preserve"> „Poptávka po CT je poměrně velká. Pokud děláme vyšetření bez aplikace kontrastní látky, tak je to třeba řádově 8 vteřin, pokud se dělá s kontrastní látkou, tak s přípravou a podobně to může trvat 5 minut."</w:t>
      </w:r>
    </w:p>
    <w:p>
      <w:pPr/>
      <w:r>
        <w:rPr>
          <w:b w:val="1"/>
          <w:bCs w:val="1"/>
        </w:rPr>
        <w:t xml:space="preserve">Marie, pacientka: </w:t>
      </w:r>
      <w:r>
        <w:rPr/>
        <w:t xml:space="preserve">„No já jsem ve středu nastoupila na neurologii na oddělení a dneska už jsem tady, takže to bylo rychlé." </w:t>
      </w:r>
    </w:p>
    <w:p>
      <w:pPr/>
      <w:r>
        <w:rPr/>
        <w:t xml:space="preserve">V nemocnici dále úspěšně pokračuje rekonstrukce střech a přestavba operačních sálů.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7-03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2026-05-08T05:55:58+02:00</dcterms:created>
  <dcterms:modified xsi:type="dcterms:W3CDTF">2026-05-08T05:55:58+02:00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