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Vítejte u dalšího vydání pořadu Léta běží, jako vždy vám přinášíme témata ze sociální oblasti Moravskoslezského kraje.</w:t>
      </w:r>
    </w:p>
    <w:p>
      <w:pPr/>
      <w:r>
        <w:rPr>
          <w:b w:val="1"/>
          <w:bCs w:val="1"/>
        </w:rPr>
        <w:t xml:space="preserve">MSK rozdělí poskytovatelům soc. služeb 3 miliardy Kč</w:t>
      </w:r>
    </w:p>
    <w:p>
      <w:pPr/>
      <w:r>
        <w:rPr/>
        <w:t xml:space="preserve">Nejprve dobrá zpráva pro poskytovatele sociálních služeb v našem regionu. Moravskoslezský kraj mezi ně rozdělí 3 miliardy korun. Je to o 300 milionů více, než vloni.</w:t>
      </w:r>
    </w:p>
    <w:p>
      <w:pPr/>
      <w:r>
        <w:rPr>
          <w:b w:val="1"/>
          <w:bCs w:val="1"/>
        </w:rPr>
        <w:t xml:space="preserve">Jiří Navrátil (KDU-ČSL), náměstek hejtmana MSK:</w:t>
      </w:r>
      <w:r>
        <w:rPr/>
        <w:t xml:space="preserve"> “Když se podívám zpětně na čísla, tak v roce 2016 MSK ze státního rozpočtu přerozdělovával jednu miliardu korun. V roce 2019 byl ten nárůst byl na dvě miliardy korun a v letošním roce jsme bez mála rozdělili tři miliardy korun. Tyto peníze hlavně pomohou poskytovatelům sociálních služeb na fungování v průběhu celého roku. Snažíme se maximálně podpořit takzvané terénní ambulantní služby, aby lidé mohli zůstat ve svém přirozeném prostředí, tedy co nejméně chodit do pobytových služeb. V rámci rozpočtu jsme spokojeni, protože některé poskytovatele jsme uspokojili na sto procent, u některých je to pokrytí na 80 nebo 90 procent. Ale je to více peněz než v minulých letech a za to jsme opravdu rádi. Co bylo nejdůležitější, my jsme o těch penězích věděli už v říjnu a poskytovatelům jsme už v průběhu sdělovali, s kolika penězi mohou počítat v letošním roce. V sociálních službách byly platy a mzdy podhodnocené. Nám se podařilo je zvýšit a tím se do toho musí dát více peněz. Ale musíme si uvědomit, že financování sociálních služeb není jen z peněz ze státního rozpočtu. Senioři si platí pobytovou část, tedy pobyt a stravu a příspěvek na péči. Toto jsou všechny zdroje, které přicházejí, ale poskytovatelé se snaží získávat peníze i z jiných zdrojů. Co se týká poskytování sociálních služeb pobytového charakteru, tak my máme v zásobnících mnoho žádostí, ale žádosti se dablují. My jsme požádali stát, aby v rámci zákona byla možnost vytvořit celostátní registr.”</w:t>
      </w:r>
    </w:p>
    <w:p>
      <w:pPr/>
      <w:r>
        <w:rPr>
          <w:b w:val="1"/>
          <w:bCs w:val="1"/>
        </w:rPr>
        <w:t xml:space="preserve">MSK podpoří projekty v sociální oblasti</w:t>
      </w:r>
    </w:p>
    <w:p>
      <w:pPr/>
      <w:r>
        <w:rPr/>
        <w:t xml:space="preserve">Krajští zastupitelé také schválili podporu více než 130 projektů, které pomáhají lidem řešit složitou situaci v sociální oblasti. 15 milionů korun půjde na podporu aktivního stárnutí seniorů, osob se zdravotním postižením, rodinnou politiku a sociálně právní ochranu dětí, prevenci kriminality nebo osob, kterým hrozí sociální vyloučení.</w:t>
      </w:r>
    </w:p>
    <w:p>
      <w:pPr/>
      <w:r>
        <w:rPr/>
        <w:t xml:space="preserve">Zapojit se do aktivního života mají starším lidem pomoci i Senior Pasy, na které letos Moravskoslezský kraj ze svého rozpočtu přispěje půl milionu korun.</w:t>
      </w:r>
    </w:p>
    <w:p>
      <w:pPr/>
      <w:r>
        <w:rPr>
          <w:b w:val="1"/>
          <w:bCs w:val="1"/>
        </w:rPr>
        <w:t xml:space="preserve">Díky vozidlu je pečovatelská služba ve Stonavě kvalitnější</w:t>
      </w:r>
    </w:p>
    <w:p>
      <w:pPr/>
      <w:r>
        <w:rPr/>
        <w:t xml:space="preserve">Když se řekne pečovatelská služba ELIM, mnoha lidem ve Stonavě se ihned vybaví dva domy s pečovatelskou službou v centru obce. Pečovatelky se ovšem starají také o občany v jejich domácím prostředí. Díky dotaci z Moravskoslezského kraje je tato služba mnohem kvalitnější a dostupnější.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 </w:t>
      </w:r>
    </w:p>
    <w:p>
      <w:pPr/>
      <w:r>
        <w:rPr>
          <w:b w:val="1"/>
          <w:bCs w:val="1"/>
        </w:rPr>
        <w:t xml:space="preserve">Uršula Byrtusová, vedoucí pečovatelské služby Elim Stonava:</w:t>
      </w:r>
      <w:r>
        <w:rPr/>
        <w:t xml:space="preserve"> „Poskytujeme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 </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w:t>
      </w:r>
      <w:r>
        <w:rPr/>
        <w:t xml:space="preserve"> „Abychom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 </w:t>
      </w:r>
    </w:p>
    <w:p>
      <w:pPr/>
      <w:r>
        <w:rPr>
          <w:b w:val="1"/>
          <w:bCs w:val="1"/>
        </w:rPr>
        <w:t xml:space="preserve">Lumpíkov hledá možnosti pomoci pro matky samoživitelky</w:t>
      </w:r>
    </w:p>
    <w:p>
      <w:pPr/>
      <w:r>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 </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 </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 </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 </w:t>
      </w:r>
    </w:p>
    <w:p>
      <w:pPr/>
      <w:r>
        <w:rPr>
          <w:b w:val="1"/>
          <w:bCs w:val="1"/>
        </w:rPr>
        <w:t xml:space="preserve">Michaela, matka samoživitelka: </w:t>
      </w:r>
      <w:r>
        <w:rPr/>
        <w:t xml:space="preserve">"Tady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 </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 </w:t>
      </w:r>
    </w:p>
    <w:p>
      <w:pPr/>
      <w:r>
        <w:rPr>
          <w:b w:val="1"/>
          <w:bCs w:val="1"/>
        </w:rPr>
        <w:t xml:space="preserve">Leona Sárkőziová (ANO), náměstkyně primátora Frýdku-Místku:</w:t>
      </w:r>
      <w:r>
        <w:rPr/>
        <w:t xml:space="preserve"> "Já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 </w:t>
      </w:r>
    </w:p>
    <w:p>
      <w:pPr/>
      <w:r>
        <w:rPr/>
        <w:t xml:space="preserve">Lumpíkov plánuje do května k této problematice ještě jeden kulatý stůl a také konferenci pro zaměstnavatele, veřejnou správu i širokou veřejnost. </w:t>
      </w:r>
    </w:p>
    <w:p>
      <w:pPr/>
      <w:r>
        <w:rPr/>
        <w:t xml:space="preserve">To byla naše témata ze sociální oblasti Moravskoslezského kraje. Pořad Léta běží právě končí, mějte klidné jarní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8-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2026-06-30T13:26:04+02:00</dcterms:created>
  <dcterms:modified xsi:type="dcterms:W3CDTF">2026-06-30T13:26:04+02:00</dcterms:modified>
</cp:coreProperties>
</file>

<file path=docProps/custom.xml><?xml version="1.0" encoding="utf-8"?>
<Properties xmlns="http://schemas.openxmlformats.org/officeDocument/2006/custom-properties" xmlns:vt="http://schemas.openxmlformats.org/officeDocument/2006/docPropsVTypes"/>
</file>