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Oslava ke korunovaci krále Karla III.</w:t>
      </w:r>
    </w:p>
    <w:p>
      <w:pPr/>
      <w:r>
        <w:rPr>
          <w:b w:val="1"/>
          <w:bCs w:val="1"/>
        </w:rPr>
        <w:t xml:space="preserve">Jediná akreditovaná britská škola na Ostravsku PORG International School společně s mateřskou školou PORG Ostrava oslavila nástup Karla III. na trůn. Na After party nabídla nejen ochutnávku tradiční britské kuchyně, ale i pestrý doprovodný program.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rád, že jsem tady i s vámi na Polaru. Ahoj lidi.”</w:t>
      </w:r>
    </w:p>
    <w:p>
      <w:pPr/>
      <w:r>
        <w:rPr/>
        <w:t xml:space="preserve">Oslavu ukončilo divadelní představení, které si pro návštěvníky připravili žáci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4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2026-07-18T20:30:28+02:00</dcterms:created>
  <dcterms:modified xsi:type="dcterms:W3CDTF">2026-07-18T20:30:28+02:00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