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Oslavy Dne dětí na náměstí a v parku u Hodoňanky</w:t>
      </w:r>
    </w:p>
    <w:p>
      <w:pPr/>
      <w:r>
        <w:rPr>
          <w:b w:val="1"/>
          <w:bCs w:val="1"/>
        </w:rPr>
        <w:t xml:space="preserve">Mariánskohorská radnice ani letos nezapomněla na děti. V rámci oslav Mezinárodního dne dětí nechala na 3 dny přivést na Mariánské náměstí kolotoče, obří nafukovací atrakce a také občerstvení.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5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2026-05-17T00:41:34+02:00</dcterms:created>
  <dcterms:modified xsi:type="dcterms:W3CDTF">2026-05-17T00:41:34+02:00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