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Piano na ulici na bruntálském náměstí</w:t>
      </w:r>
    </w:p>
    <w:p>
      <w:pPr/>
      <w:r>
        <w:rPr>
          <w:b w:val="1"/>
          <w:bCs w:val="1"/>
        </w:rPr>
        <w:t xml:space="preserve">Oživení veřejného prostoru. To je hlavní cíl spolku, který se po několikaleté pauze opět zasadil o umístění veřejného piana v centru Bruntálu. Pauzu zavinil nejen covid. Není totiž jednoduché sehnat piano, které bude denně veřejně přístupné každému.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2026-05-17T19:37:32+02:00</dcterms:created>
  <dcterms:modified xsi:type="dcterms:W3CDTF">2026-05-17T19:37:32+02:00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