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Luční trávníky se v centru Ostravy osvědčily</w:t>
      </w:r>
    </w:p>
    <w:p>
      <w:pPr/>
      <w:r>
        <w:rPr>
          <w:b w:val="1"/>
          <w:bCs w:val="1"/>
        </w:rPr>
        <w:t xml:space="preserve">Entomologové jásají. Do centra Ostravy se vrací pestrá paleta hmyzu včetně vzácných druhů. Je to zejména tím, že v obvodu Moravská Ostrava a Přívoz každým rokem zvyšují počet lučních trávníků.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se zrovna nacházíme v Cingrově sadu u jednoho z našich lučních trávníků. Luční trávníky jsme v obvodě začali udržovat v roce 2019, kdy jsme vysadili kokrhel, který potlačuje růst plevelů a tím podporuje přirozený růst lučních bylin. Rostou tady sedmikrásky, kopretiny, vlčí máky a další byliny.”</w:t>
      </w:r>
    </w:p>
    <w:p>
      <w:pPr/>
      <w:r>
        <w:rPr/>
        <w:t xml:space="preserve">Čím pestřejší je bylinná skladba, tím je více hmyzu a tím pádem i ptáků, ovoce i obojživelníků. 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“Tady na tom trávníku, na kterém opravdu nebylo téměř nic předtím, tak před chviličkou jsme tady měli chráněné zlatohlávky tmavé, měli jsme tady několik druhů čmeláků, létají tady modrásci jehlicoví v tuhle chvíli, několik druhů okáčů, slunéčka sedmitečná ještě naše domácí původní a řada druhů brouků, takže je to docela pestré.”</w:t>
      </w:r>
    </w:p>
    <w:p>
      <w:pPr/>
      <w:r>
        <w:rPr>
          <w:b w:val="1"/>
          <w:bCs w:val="1"/>
        </w:rPr>
        <w:t xml:space="preserve">Martina Kittnerová: </w:t>
      </w:r>
      <w:r>
        <w:rPr/>
        <w:t xml:space="preserve">“Plochy lučních trávníků jsou různě v obvodu rozmístěny. Ať je to tady Cingrův sad nebo Komenského sady nebo park Milady Horákové. Luční trávníky jsou koseny jednou, max. 2x do roka a teď při té kontrole jsme zjistili, že opravdu ten proces, který byl nastartován v roce 2019, tak má kýžený efekt.”</w:t>
      </w:r>
    </w:p>
    <w:p>
      <w:pPr/>
      <w:r>
        <w:rPr/>
        <w:t xml:space="preserve">Luční trávníky budou v obvodu dál přibývat. Zlepšují totiž nejen biodiverzitu, ale také klimatické podmínky.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2026-02-17T02:31:58+01:00</dcterms:created>
  <dcterms:modified xsi:type="dcterms:W3CDTF">2026-02-17T02:31:58+01:00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