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Nejúspěšnější období pak přišlo v 70. a 80. letech.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V roce 1913 se pak vzpírání přihlásilo do světové těžkoatletická federace, která vznikla v Berlíně. 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v roce 1964 v Tokiu zvítězil a Ota Zaremba zvítězil v Moskvě v roce 1980. A nejslavnější léta, když to vezmu za těch 130 let byla 70. a 80., když jsme získali nejvíce medaili a titulů.”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"V Havířově začalo vzpírání v roce 1956, takže jsme o rok mladší než naše město. Jdeme takovou cestou stálého vývoje. Pro nás je podstatné stále vyhrávat. Za toto období jsme 24krát mistry Československé republiky v tom počtu a v současnosti jsme se už zaměřili na ženské vzpírání. Takže věnujeme se všemu, máme mládežníky, máme holky, máme kluky a snažíme se být nejlepší v republice. 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problém."</w:t>
      </w:r>
    </w:p>
    <w:p>
      <w:pPr/>
      <w:r>
        <w:rPr/>
        <w:t xml:space="preserve">Tak jako jiné kluby i Baník Havířov má největší cíl vychovat opět reprezentanty a olympioniky, což ale není jednoduché.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"Dneska máme klučinu, který se připravuje na olympiádu, takže uvidíme, jaké budou podmínky, jestli se tam Kamil Kučera dostane. Děláme proto všechno, aby tam byl.”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>
          <w:b w:val="1"/>
          <w:bCs w:val="1"/>
        </w:rPr>
        <w:t xml:space="preserve">Stanislav Folwarczny (ODS), náměstek hejtmana: </w:t>
      </w:r>
      <w:r>
        <w:rPr/>
        <w:t xml:space="preserve">“Přeji vzpírání, aby se udrželo v těch olympijských sportech a přeji vzpírání, aby k nim přišli mladí lidé, protože bez té základny je těžké dosahovat těch vysokých met. A vzpírání má nezanedbatelnou roli, že může přitáhnout i skupiny dětí, mládeže, kteří nemají šanci se dostat k těm sportům, které jsou v uvozovkách hodně drahé jako je lyžování, tenis. Takže je to prostor pro vzpěračské kluby, hledat nadějné vzpěrače, věnovat se těm dětem řekněme z nějakých ohrožených lokalit, a to tady funguje v Horní Suché, za což jsem rád.”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využije město na opravy cest a chodníků</w:t>
      </w:r>
    </w:p>
    <w:p>
      <w:pPr/>
      <w:r>
        <w:rPr>
          <w:b w:val="1"/>
          <w:bCs w:val="1"/>
        </w:rPr>
        <w:t xml:space="preserve">Letní prázdniny se radnice snaží využít k opravám komunikací a chodníků. O které konkrétní úseky se bude jednat, řekl v rozhovoru náměstek primátora Bohuslav Niemiec.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8-07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