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pouť 2023</w:t>
      </w:r>
    </w:p>
    <w:p>
      <w:pPr/>
      <w:r>
        <w:rPr>
          <w:b w:val="1"/>
          <w:bCs w:val="1"/>
        </w:rPr>
        <w:t xml:space="preserve">Opět po roce se centrum Albrechtic zaplnilo stánky a kolotoči. První červencovou neděli se tady konala pouť. Zahájena byla slavnostní bohoslužboui v kostele svatého Petra a Pavla. Další veškerý kulturní program byl v režii obce.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2026-03-16T14:25:49+01:00</dcterms:created>
  <dcterms:modified xsi:type="dcterms:W3CDTF">2026-03-16T14:25:49+01:00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