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17.7.2023,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Trapeři táboří v Jeseníkách</w:t>
      </w:r>
    </w:p>
    <w:p>
      <w:pPr/>
      <w:r>
        <w:rPr>
          <w:b w:val="1"/>
          <w:bCs w:val="1"/>
        </w:rPr>
        <w:t xml:space="preserve">Otročí údolí u Mlýnského potoka v podhůří Jeseníků obsadili trapeři na svém pravidelném táboření. Není to však o tábor, na který jsme zvyklí. Jde o společné táboření rodičů s dětmi, navíc motivované dávnou historií, včetně oděvů a přírodního života.</w:t>
      </w:r>
    </w:p>
    <w:p>
      <w:pPr/>
      <w:r>
        <w:rPr/>
        <w:t xml:space="preserve"> Mezi trapery můžete potkat účastníky různého věku z celé republiky.</w:t>
      </w:r>
    </w:p>
    <w:p>
      <w:pPr/>
      <w:r>
        <w:rPr>
          <w:b w:val="1"/>
          <w:bCs w:val="1"/>
        </w:rPr>
        <w:t xml:space="preserve">Laďa, pastor: </w:t>
      </w:r>
      <w:r>
        <w:rPr/>
        <w:t xml:space="preserve">„Je to i pro děti, není to jenom pro dospělé, kteří si tady užívají, pracují tady, baví se, takže není to nijak omezeno věkem.“  </w:t>
      </w:r>
    </w:p>
    <w:p>
      <w:pPr/>
      <w:r>
        <w:rPr/>
        <w:t xml:space="preserve"> Skupiny traperů tvořili vyznavači historie z období kolonizace Divokého západu a příslušníci různých zemí a armád.  </w:t>
      </w:r>
    </w:p>
    <w:p>
      <w:pPr/>
      <w:r>
        <w:rPr>
          <w:b w:val="1"/>
          <w:bCs w:val="1"/>
        </w:rPr>
        <w:t xml:space="preserve">Meldon, účastník táboření: </w:t>
      </w:r>
      <w:r>
        <w:rPr/>
        <w:t xml:space="preserve">„Tak na tohle táboření přijeli Kanaďani, Indiáni z kmene Abenaki, Angličani, jako jsme my nebo Skoti.“</w:t>
      </w:r>
    </w:p>
    <w:p>
      <w:pPr/>
      <w:r>
        <w:rPr>
          <w:b w:val="1"/>
          <w:bCs w:val="1"/>
        </w:rPr>
        <w:t xml:space="preserve">Hans: </w:t>
      </w:r>
      <w:r>
        <w:rPr/>
        <w:t xml:space="preserve">My děláme kmen Abenaki, snažíme se o rekonstrukci dobového života kmene Abenaki, což byli indiáni, kteří žili na pomezí dnešní Ameriky a Kanady." </w:t>
      </w:r>
    </w:p>
    <w:p>
      <w:pPr/>
      <w:r>
        <w:rPr>
          <w:b w:val="1"/>
          <w:bCs w:val="1"/>
        </w:rPr>
        <w:t xml:space="preserve">Vojta, účastník táboření: </w:t>
      </w:r>
      <w:r>
        <w:rPr/>
        <w:t xml:space="preserve">„Tohle je křesadlová muškety model Braun Bes, která byla používaná v polovině 18. století."  </w:t>
      </w:r>
    </w:p>
    <w:p>
      <w:pPr/>
      <w:r>
        <w:rPr/>
        <w:t xml:space="preserve"> Táboření v místě bez elektřiny a pitné vody má mnoho svých příznivců. Někteří se sem sjíždějí již desítky let a věnují se dobovým hrám, ale i přípravě potravy.</w:t>
      </w:r>
    </w:p>
    <w:p>
      <w:pPr/>
      <w:r>
        <w:rPr>
          <w:b w:val="1"/>
          <w:bCs w:val="1"/>
        </w:rPr>
        <w:t xml:space="preserve">Marjánka, účastnice táboření: </w:t>
      </w:r>
      <w:r>
        <w:rPr/>
        <w:t xml:space="preserve">„Já jsem tady byla poprvé zhruba ve třech letech a jezdím se zhruba každý rok.“</w:t>
      </w:r>
    </w:p>
    <w:p>
      <w:pPr/>
      <w:r>
        <w:rPr>
          <w:b w:val="1"/>
          <w:bCs w:val="1"/>
        </w:rPr>
        <w:t xml:space="preserve">Mýval, účastník táboření: </w:t>
      </w:r>
      <w:r>
        <w:rPr/>
        <w:t xml:space="preserve">„Chodíme různě do lesa, střílíme z luku, dokonce i ze vzduchovky, hrajeme tu různé hry, třeba deskové hry, kroket hrajeme.“</w:t>
      </w:r>
    </w:p>
    <w:p>
      <w:pPr/>
      <w:r>
        <w:rPr>
          <w:b w:val="1"/>
          <w:bCs w:val="1"/>
        </w:rPr>
        <w:t xml:space="preserve">Magda, účastnice táboření :</w:t>
      </w:r>
      <w:r>
        <w:rPr/>
        <w:t xml:space="preserve"> „Vaříme z čerstvých surovin, jak je to v dnešní době zvykem,cokoli, co jde uvařit v jednom kotlíku."</w:t>
      </w:r>
    </w:p>
    <w:p>
      <w:pPr/>
      <w:r>
        <w:rPr/>
        <w:t xml:space="preserve"> Kromě poznávání historie a dobového života je hlavním cílem táborníků stylový pobyt a zábava v přírodě.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7-07-2023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2026-05-19T04:04:46+02:00</dcterms:created>
  <dcterms:modified xsi:type="dcterms:W3CDTF">2026-05-19T04:04:46+02:00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