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Havlíčkovo nábřeží ožívá koncerty i trhy</w:t>
      </w:r>
    </w:p>
    <w:p>
      <w:pPr/>
      <w:r>
        <w:rPr>
          <w:b w:val="1"/>
          <w:bCs w:val="1"/>
        </w:rPr>
        <w:t xml:space="preserve">Havlíčkovo nábřeží v centru Ostravy se také letos částečně mění v pěší zónu Malá Kodaň. Jde o víkendové uzavírky, díky kterým tam mohou vždy od pátku do neděle probíhat různé akce.</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1-07-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2026-05-25T21:49:13+02:00</dcterms:created>
  <dcterms:modified xsi:type="dcterms:W3CDTF">2026-05-25T21:49:13+02:00</dcterms:modified>
</cp:coreProperties>
</file>

<file path=docProps/custom.xml><?xml version="1.0" encoding="utf-8"?>
<Properties xmlns="http://schemas.openxmlformats.org/officeDocument/2006/custom-properties" xmlns:vt="http://schemas.openxmlformats.org/officeDocument/2006/docPropsVTypes"/>
</file>