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Frýdlantem projela veteránská Beskyd rallye</w:t>
      </w:r>
    </w:p>
    <w:p>
      <w:pPr/>
      <w:r>
        <w:rPr>
          <w:b w:val="1"/>
          <w:bCs w:val="1"/>
        </w:rPr>
        <w:t xml:space="preserve">Frýdlant nad Ostravicí se po roce stal opět jednou ze zastávek spanilé jízdy historických automobilů. V centru města mohli lidé obdivovat opravdové skvosty, které jejich majitelé udržují v bezvadném stavu.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2026-02-11T18:12:04+01:00</dcterms:created>
  <dcterms:modified xsi:type="dcterms:W3CDTF">2026-02-11T18:12:04+01:00</dcterms:modified>
</cp:coreProperties>
</file>

<file path=docProps/custom.xml><?xml version="1.0" encoding="utf-8"?>
<Properties xmlns="http://schemas.openxmlformats.org/officeDocument/2006/custom-properties" xmlns:vt="http://schemas.openxmlformats.org/officeDocument/2006/docPropsVTypes"/>
</file>